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Pr="00396963" w:rsidR="00902E11" w:rsidP="00902E11" w:rsidRDefault="00902E11" w14:paraId="5BF51563" wp14:textId="77777777">
      <w:pPr>
        <w:jc w:val="center"/>
        <w:rPr>
          <w:rFonts w:cs="Calibri"/>
          <w:b/>
          <w:color w:val="0070C0"/>
        </w:rPr>
      </w:pPr>
      <w:r w:rsidRPr="00396963">
        <w:rPr>
          <w:rFonts w:cs="Calibri"/>
          <w:b/>
          <w:color w:val="0070C0"/>
        </w:rPr>
        <w:t>Eden Primary Medium Term Planning</w:t>
      </w:r>
    </w:p>
    <w:p xmlns:wp14="http://schemas.microsoft.com/office/word/2010/wordml" w:rsidRPr="00396963" w:rsidR="00902E11" w:rsidP="204BC478" w:rsidRDefault="00545E3C" w14:paraId="6C923A1E" wp14:textId="6DA623AB">
      <w:pPr>
        <w:jc w:val="center"/>
        <w:rPr>
          <w:rFonts w:cs="Calibri"/>
          <w:b w:val="1"/>
          <w:bCs w:val="1"/>
          <w:color w:val="0070C0"/>
        </w:rPr>
      </w:pPr>
      <w:r w:rsidRPr="204BC478" w:rsidR="5B94502F">
        <w:rPr>
          <w:rFonts w:cs="Calibri"/>
          <w:b w:val="1"/>
          <w:bCs w:val="1"/>
          <w:color w:val="0070C0"/>
        </w:rPr>
        <w:t>Oranim</w:t>
      </w:r>
      <w:r w:rsidRPr="204BC478" w:rsidR="006A72B9">
        <w:rPr>
          <w:rFonts w:cs="Calibri"/>
          <w:b w:val="1"/>
          <w:bCs w:val="1"/>
          <w:color w:val="0070C0"/>
        </w:rPr>
        <w:t xml:space="preserve"> </w:t>
      </w:r>
      <w:r w:rsidRPr="204BC478" w:rsidR="00E96463">
        <w:rPr>
          <w:rFonts w:cs="Calibri"/>
          <w:b w:val="1"/>
          <w:bCs w:val="1"/>
          <w:color w:val="0070C0"/>
        </w:rPr>
        <w:t xml:space="preserve">(Year 6) </w:t>
      </w:r>
      <w:r w:rsidRPr="204BC478" w:rsidR="00AC32E9">
        <w:rPr>
          <w:rFonts w:cs="Calibri"/>
          <w:b w:val="1"/>
          <w:bCs w:val="1"/>
          <w:color w:val="0070C0"/>
        </w:rPr>
        <w:t>202</w:t>
      </w:r>
      <w:r w:rsidRPr="204BC478" w:rsidR="26E3097C">
        <w:rPr>
          <w:rFonts w:cs="Calibri"/>
          <w:b w:val="1"/>
          <w:bCs w:val="1"/>
          <w:color w:val="0070C0"/>
        </w:rPr>
        <w:t>3-24</w:t>
      </w:r>
    </w:p>
    <w:p xmlns:wp14="http://schemas.microsoft.com/office/word/2010/wordml" w:rsidRPr="00396963" w:rsidR="00902E11" w:rsidP="00902E11" w:rsidRDefault="00AC32E9" w14:paraId="59C3BD66" wp14:textId="77777777">
      <w:pPr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 xml:space="preserve">Theme for year: </w:t>
      </w:r>
      <w:r w:rsidRPr="00396963" w:rsidR="00DF3812">
        <w:rPr>
          <w:rFonts w:cs="Calibri"/>
          <w:b/>
          <w:color w:val="FF0000"/>
        </w:rPr>
        <w:t>Leadership and Responsibility</w:t>
      </w:r>
    </w:p>
    <w:p xmlns:wp14="http://schemas.microsoft.com/office/word/2010/wordml" w:rsidRPr="00396963" w:rsidR="00902E11" w:rsidP="204BC478" w:rsidRDefault="00F138A5" w14:paraId="0D39DF73" wp14:textId="10B6A292">
      <w:pPr>
        <w:rPr>
          <w:rFonts w:cs="Calibri"/>
          <w:b w:val="1"/>
          <w:bCs w:val="1"/>
          <w:color w:val="0070C0"/>
        </w:rPr>
      </w:pPr>
      <w:r w:rsidRPr="204BC478" w:rsidR="00F138A5">
        <w:rPr>
          <w:rFonts w:cs="Calibri"/>
          <w:b w:val="1"/>
          <w:bCs w:val="1"/>
          <w:color w:val="0070C0"/>
        </w:rPr>
        <w:t>Summer</w:t>
      </w:r>
      <w:r w:rsidRPr="204BC478" w:rsidR="008F1754">
        <w:rPr>
          <w:rFonts w:cs="Calibri"/>
          <w:b w:val="1"/>
          <w:bCs w:val="1"/>
          <w:color w:val="0070C0"/>
        </w:rPr>
        <w:t xml:space="preserve"> 2</w:t>
      </w:r>
      <w:r w:rsidRPr="204BC478" w:rsidR="00902E11">
        <w:rPr>
          <w:rFonts w:cs="Calibri"/>
          <w:b w:val="1"/>
          <w:bCs w:val="1"/>
          <w:color w:val="0070C0"/>
        </w:rPr>
        <w:t>:</w:t>
      </w:r>
      <w:r w:rsidRPr="204BC478" w:rsidR="00545E3C">
        <w:rPr>
          <w:rFonts w:cs="Calibri"/>
          <w:b w:val="1"/>
          <w:bCs w:val="1"/>
          <w:color w:val="0070C0"/>
        </w:rPr>
        <w:t xml:space="preserve"> </w:t>
      </w:r>
      <w:r w:rsidRPr="204BC478" w:rsidR="1C65E85F">
        <w:rPr>
          <w:rFonts w:cs="Calibri"/>
          <w:b w:val="1"/>
          <w:bCs w:val="1"/>
          <w:color w:val="0070C0"/>
        </w:rPr>
        <w:t>“</w:t>
      </w:r>
      <w:r w:rsidRPr="204BC478" w:rsidR="1C65E85F">
        <w:rPr>
          <w:rFonts w:cs="Calibri"/>
          <w:b w:val="1"/>
          <w:bCs w:val="1"/>
          <w:color w:val="0070C0"/>
        </w:rPr>
        <w:t>Oliver!”</w:t>
      </w:r>
      <w:r w:rsidRPr="204BC478" w:rsidR="00545E3C">
        <w:rPr>
          <w:rFonts w:cs="Calibri"/>
          <w:b w:val="1"/>
          <w:bCs w:val="1"/>
          <w:color w:val="0070C0"/>
        </w:rPr>
        <w:t xml:space="preserve"> </w:t>
      </w:r>
      <w:r w:rsidRPr="204BC478" w:rsidR="00E66654">
        <w:rPr>
          <w:rFonts w:cs="Calibri"/>
          <w:b w:val="1"/>
          <w:bCs w:val="1"/>
          <w:color w:val="0070C0"/>
        </w:rPr>
        <w:t xml:space="preserve"> / Transition</w:t>
      </w:r>
    </w:p>
    <w:p xmlns:wp14="http://schemas.microsoft.com/office/word/2010/wordml" w:rsidRPr="00396963" w:rsidR="00935850" w:rsidP="00935850" w:rsidRDefault="00935850" w14:paraId="73E01269" wp14:textId="77777777">
      <w:pPr>
        <w:ind w:left="2160" w:hanging="2160"/>
        <w:rPr>
          <w:rFonts w:cs="Calibri"/>
        </w:rPr>
      </w:pPr>
      <w:r w:rsidRPr="00396963">
        <w:rPr>
          <w:rFonts w:cs="Calibri"/>
          <w:b/>
        </w:rPr>
        <w:t>Project Launch:</w:t>
      </w:r>
      <w:r w:rsidRPr="00396963" w:rsidR="00DC106C">
        <w:rPr>
          <w:rFonts w:cs="Calibri"/>
        </w:rPr>
        <w:t xml:space="preserve"> </w:t>
      </w:r>
      <w:r w:rsidR="005F17E8">
        <w:rPr>
          <w:rFonts w:cs="Calibri"/>
        </w:rPr>
        <w:t>Auditions</w:t>
      </w:r>
    </w:p>
    <w:p xmlns:wp14="http://schemas.microsoft.com/office/word/2010/wordml" w:rsidRPr="00396963" w:rsidR="00352EF2" w:rsidP="00B97539" w:rsidRDefault="00935850" w14:paraId="5CA415B0" wp14:textId="229CC837">
      <w:pPr>
        <w:pStyle w:val="NoSpacing"/>
        <w:rPr>
          <w:rFonts w:cs="Calibri"/>
        </w:rPr>
      </w:pPr>
      <w:r w:rsidRPr="204BC478" w:rsidR="00935850">
        <w:rPr>
          <w:rFonts w:cs="Calibri"/>
          <w:b w:val="1"/>
          <w:bCs w:val="1"/>
        </w:rPr>
        <w:t>Culminating Projects</w:t>
      </w:r>
      <w:r w:rsidRPr="204BC478" w:rsidR="00DC106C">
        <w:rPr>
          <w:rFonts w:cs="Calibri"/>
          <w:b w:val="1"/>
          <w:bCs w:val="1"/>
        </w:rPr>
        <w:t xml:space="preserve">: </w:t>
      </w:r>
      <w:r w:rsidRPr="204BC478" w:rsidR="00DC106C">
        <w:rPr>
          <w:rFonts w:cs="Calibri"/>
        </w:rPr>
        <w:t>End-of-year assembly</w:t>
      </w:r>
      <w:r w:rsidRPr="204BC478" w:rsidR="009475AA">
        <w:rPr>
          <w:rFonts w:cs="Calibri"/>
        </w:rPr>
        <w:t xml:space="preserve">, performance of </w:t>
      </w:r>
      <w:r w:rsidRPr="204BC478" w:rsidR="00E66654">
        <w:rPr>
          <w:rFonts w:cs="Calibri"/>
        </w:rPr>
        <w:t>‘</w:t>
      </w:r>
      <w:r w:rsidRPr="204BC478" w:rsidR="7E2C9419">
        <w:rPr>
          <w:rFonts w:cs="Calibri"/>
        </w:rPr>
        <w:t>Oliver!</w:t>
      </w:r>
      <w:r w:rsidRPr="204BC478" w:rsidR="00E66654">
        <w:rPr>
          <w:rFonts w:cs="Calibri"/>
        </w:rPr>
        <w:t>’</w:t>
      </w:r>
      <w:r w:rsidRPr="204BC478" w:rsidR="00300281">
        <w:rPr>
          <w:rFonts w:cs="Calibri"/>
        </w:rPr>
        <w:t>.</w:t>
      </w:r>
    </w:p>
    <w:p xmlns:wp14="http://schemas.microsoft.com/office/word/2010/wordml" w:rsidRPr="00396963" w:rsidR="00B97539" w:rsidP="00300281" w:rsidRDefault="00300281" w14:paraId="672A6659" wp14:textId="77777777">
      <w:pPr>
        <w:pStyle w:val="NoSpacing"/>
        <w:tabs>
          <w:tab w:val="left" w:pos="8472"/>
        </w:tabs>
        <w:rPr>
          <w:rFonts w:cs="Calibri"/>
          <w:u w:val="single"/>
        </w:rPr>
      </w:pPr>
      <w:r>
        <w:rPr>
          <w:rFonts w:cs="Calibri"/>
          <w:u w:val="single"/>
        </w:rPr>
        <w:tab/>
      </w:r>
    </w:p>
    <w:p xmlns:wp14="http://schemas.microsoft.com/office/word/2010/wordml" w:rsidRPr="00396963" w:rsidR="0062482E" w:rsidP="00352EF2" w:rsidRDefault="00056F42" w14:paraId="54906C0D" wp14:textId="0A22E99A">
      <w:pPr>
        <w:pStyle w:val="NoSpacing"/>
        <w:rPr>
          <w:rFonts w:cs="Calibri"/>
        </w:rPr>
      </w:pPr>
      <w:r w:rsidRPr="204BC478" w:rsidR="00056F42">
        <w:rPr>
          <w:rFonts w:cs="Calibri"/>
          <w:b w:val="1"/>
          <w:bCs w:val="1"/>
        </w:rPr>
        <w:t>O</w:t>
      </w:r>
      <w:r w:rsidRPr="204BC478" w:rsidR="00935850">
        <w:rPr>
          <w:rFonts w:cs="Calibri"/>
          <w:b w:val="1"/>
          <w:bCs w:val="1"/>
        </w:rPr>
        <w:t>VERVIEW</w:t>
      </w:r>
      <w:r w:rsidRPr="204BC478" w:rsidR="00056F42">
        <w:rPr>
          <w:rFonts w:cs="Calibri"/>
          <w:b w:val="1"/>
          <w:bCs w:val="1"/>
        </w:rPr>
        <w:t>:</w:t>
      </w:r>
      <w:r w:rsidRPr="204BC478" w:rsidR="000302A6">
        <w:rPr>
          <w:rFonts w:cs="Calibri"/>
        </w:rPr>
        <w:t xml:space="preserve">  </w:t>
      </w:r>
      <w:r w:rsidRPr="204BC478" w:rsidR="007D45FB">
        <w:rPr>
          <w:rFonts w:cs="Calibri"/>
        </w:rPr>
        <w:t xml:space="preserve">Year 6’s final term at Eden will be focused around creating special memories with which to leave the school, reflecting on their legacy as a class, </w:t>
      </w:r>
      <w:r w:rsidRPr="204BC478" w:rsidR="007D45FB">
        <w:rPr>
          <w:rFonts w:cs="Calibri"/>
        </w:rPr>
        <w:t>consolidating</w:t>
      </w:r>
      <w:r w:rsidRPr="204BC478" w:rsidR="007D45FB">
        <w:rPr>
          <w:rFonts w:cs="Calibri"/>
        </w:rPr>
        <w:t xml:space="preserve"> the year’s learning, and transitioning to secondary school as their ‘best selves’. The class will work hard to rehearse and perform ‘</w:t>
      </w:r>
      <w:r w:rsidRPr="204BC478" w:rsidR="72530661">
        <w:rPr>
          <w:rFonts w:cs="Calibri"/>
        </w:rPr>
        <w:t>Oliver</w:t>
      </w:r>
      <w:r w:rsidRPr="204BC478" w:rsidR="00545E3C">
        <w:rPr>
          <w:rFonts w:cs="Calibri"/>
        </w:rPr>
        <w:t>’</w:t>
      </w:r>
      <w:r w:rsidRPr="204BC478" w:rsidR="007D45FB">
        <w:rPr>
          <w:rFonts w:cs="Calibri"/>
        </w:rPr>
        <w:t>, developing their drama skills as well as the qualities needed to stage a play, such as co-operation, r</w:t>
      </w:r>
      <w:r w:rsidRPr="204BC478" w:rsidR="007D45FB">
        <w:rPr>
          <w:rFonts w:cs="Calibri"/>
        </w:rPr>
        <w:t xml:space="preserve">esilience </w:t>
      </w:r>
      <w:r w:rsidRPr="204BC478" w:rsidR="007D45FB">
        <w:rPr>
          <w:rFonts w:cs="Calibri"/>
        </w:rPr>
        <w:t xml:space="preserve">and patience. </w:t>
      </w:r>
      <w:r w:rsidRPr="204BC478" w:rsidR="001009BB">
        <w:rPr>
          <w:rFonts w:cs="Calibri"/>
        </w:rPr>
        <w:t xml:space="preserve">Jewish Studies and PSHE will give the children opportunities to reflect on ethics and values, including their </w:t>
      </w:r>
      <w:r w:rsidRPr="204BC478" w:rsidR="00533461">
        <w:rPr>
          <w:rFonts w:cs="Calibri"/>
        </w:rPr>
        <w:t xml:space="preserve">own social and moral development. </w:t>
      </w:r>
      <w:r w:rsidRPr="204BC478" w:rsidR="00F81C54">
        <w:rPr>
          <w:rFonts w:cs="Calibri"/>
        </w:rPr>
        <w:t>In their final writing project a</w:t>
      </w:r>
      <w:r w:rsidRPr="204BC478" w:rsidR="00252BD6">
        <w:rPr>
          <w:rFonts w:cs="Calibri"/>
        </w:rPr>
        <w:t xml:space="preserve">s Eden students, the class will write biographies of classmates, which will then be bound and presented at their leaver’s assembly. </w:t>
      </w:r>
    </w:p>
    <w:p xmlns:wp14="http://schemas.microsoft.com/office/word/2010/wordml" w:rsidRPr="00056F42" w:rsidR="00902E11" w:rsidRDefault="00902E11" w14:paraId="0A37501D" wp14:textId="77777777">
      <w:pPr>
        <w:rPr>
          <w:rFonts w:cs="Calibri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04"/>
        <w:gridCol w:w="1378"/>
        <w:gridCol w:w="5102"/>
        <w:gridCol w:w="2972"/>
      </w:tblGrid>
      <w:tr xmlns:wp14="http://schemas.microsoft.com/office/word/2010/wordml" w:rsidRPr="00056F42" w:rsidR="005F6575" w:rsidTr="204BC478" w14:paraId="4E532FAE" wp14:textId="77777777">
        <w:trPr>
          <w:trHeight w:val="523"/>
        </w:trPr>
        <w:tc>
          <w:tcPr>
            <w:tcW w:w="47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056F42" w:rsidR="005F6575" w:rsidP="00056F42" w:rsidRDefault="005F6575" w14:paraId="27B6226E" wp14:textId="77777777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Subject</w:t>
            </w:r>
          </w:p>
        </w:tc>
        <w:tc>
          <w:tcPr>
            <w:tcW w:w="64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056F42" w:rsidR="005F6575" w:rsidRDefault="005F6575" w14:paraId="291E35A2" wp14:textId="77777777">
            <w:pPr>
              <w:spacing w:after="0"/>
              <w:jc w:val="center"/>
              <w:rPr>
                <w:rFonts w:cs="Calibri"/>
                <w:b/>
              </w:rPr>
            </w:pPr>
            <w:r w:rsidRPr="00056F42">
              <w:rPr>
                <w:rFonts w:cs="Calibri"/>
                <w:b/>
              </w:rPr>
              <w:t>Content</w:t>
            </w:r>
          </w:p>
        </w:tc>
        <w:tc>
          <w:tcPr>
            <w:tcW w:w="245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056F42" w:rsidR="005F6575" w:rsidRDefault="005F6575" w14:paraId="4C751051" wp14:textId="77777777">
            <w:pPr>
              <w:spacing w:after="0"/>
              <w:jc w:val="center"/>
            </w:pPr>
            <w:r>
              <w:rPr>
                <w:rFonts w:cs="Calibri"/>
                <w:b/>
              </w:rPr>
              <w:t>Skills / k</w:t>
            </w:r>
            <w:r w:rsidRPr="00056F42">
              <w:rPr>
                <w:rFonts w:cs="Calibri"/>
                <w:b/>
              </w:rPr>
              <w:t>nowledge</w:t>
            </w:r>
          </w:p>
        </w:tc>
        <w:tc>
          <w:tcPr>
            <w:tcW w:w="143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6575" w:rsidRDefault="005F6575" w14:paraId="78600E87" wp14:textId="77777777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Vocabulary</w:t>
            </w:r>
          </w:p>
        </w:tc>
      </w:tr>
      <w:tr xmlns:wp14="http://schemas.microsoft.com/office/word/2010/wordml" w:rsidRPr="00056F42" w:rsidR="005F6575" w:rsidTr="204BC478" w14:paraId="4DE921BC" wp14:textId="77777777">
        <w:trPr>
          <w:trHeight w:val="321"/>
        </w:trPr>
        <w:tc>
          <w:tcPr>
            <w:tcW w:w="47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56F42" w:rsidR="005F6575" w:rsidP="000078D5" w:rsidRDefault="005F6575" w14:paraId="4FDE50B1" wp14:textId="77777777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Jewish Studies</w:t>
            </w:r>
          </w:p>
        </w:tc>
        <w:tc>
          <w:tcPr>
            <w:tcW w:w="64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6963" w:rsidR="005F6575" w:rsidP="006A72B9" w:rsidRDefault="005F6575" w14:paraId="048A71DB" wp14:textId="77777777">
            <w:pPr>
              <w:spacing w:after="0"/>
              <w:rPr>
                <w:rFonts w:cs="Calibri"/>
              </w:rPr>
            </w:pPr>
            <w:r w:rsidRPr="00396963">
              <w:rPr>
                <w:rFonts w:cs="Calibri"/>
              </w:rPr>
              <w:t>Jewish Ethics and Values</w:t>
            </w:r>
          </w:p>
        </w:tc>
        <w:tc>
          <w:tcPr>
            <w:tcW w:w="245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6963" w:rsidR="005F6575" w:rsidP="002D2046" w:rsidRDefault="005F6575" w14:paraId="1EABBBEC" wp14:textId="777777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396963">
              <w:rPr>
                <w:rFonts w:cs="Calibri"/>
              </w:rPr>
              <w:t>To explore, discuss and analyse a range of Jewish responses to moral and ethical issues and choices.</w:t>
            </w:r>
          </w:p>
          <w:p w:rsidRPr="00396963" w:rsidR="005F6575" w:rsidP="002D2046" w:rsidRDefault="005F6575" w14:paraId="1AFFFE27" wp14:textId="777777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396963">
              <w:rPr>
                <w:rFonts w:cs="Calibri"/>
              </w:rPr>
              <w:t xml:space="preserve">To explore how our responsible choice making should be governed by our Jewish value system </w:t>
            </w:r>
          </w:p>
          <w:p w:rsidRPr="00396963" w:rsidR="005F6575" w:rsidP="204BC478" w:rsidRDefault="005F6575" w14:paraId="1FAA4F61" wp14:textId="77777777">
            <w:pPr>
              <w:pStyle w:val="ListParagraph"/>
              <w:spacing w:after="0" w:line="240" w:lineRule="auto"/>
              <w:ind w:left="0"/>
              <w:rPr>
                <w:rFonts w:cs="Calibri"/>
                <w:lang w:val="en-GB"/>
              </w:rPr>
            </w:pPr>
            <w:r w:rsidRPr="204BC478" w:rsidR="005F6575">
              <w:rPr>
                <w:rFonts w:cs="Calibri"/>
                <w:lang w:val="en-GB"/>
              </w:rPr>
              <w:t xml:space="preserve">To make connections between the writings of </w:t>
            </w:r>
            <w:r w:rsidRPr="204BC478" w:rsidR="005F6575">
              <w:rPr>
                <w:rFonts w:cs="Calibri"/>
                <w:lang w:val="en-GB"/>
              </w:rPr>
              <w:t>Pirkei</w:t>
            </w:r>
            <w:r w:rsidRPr="204BC478" w:rsidR="005F6575">
              <w:rPr>
                <w:rFonts w:cs="Calibri"/>
                <w:lang w:val="en-GB"/>
              </w:rPr>
              <w:t xml:space="preserve"> </w:t>
            </w:r>
            <w:r w:rsidRPr="204BC478" w:rsidR="005F6575">
              <w:rPr>
                <w:rFonts w:cs="Calibri"/>
                <w:lang w:val="en-GB"/>
              </w:rPr>
              <w:t>Avot</w:t>
            </w:r>
            <w:r w:rsidRPr="204BC478" w:rsidR="005F6575">
              <w:rPr>
                <w:rFonts w:cs="Calibri"/>
                <w:lang w:val="en-GB"/>
              </w:rPr>
              <w:t xml:space="preserve"> and how it relates to behaviours and attitudes within a community and of its leaders</w:t>
            </w:r>
          </w:p>
          <w:p w:rsidRPr="00396963" w:rsidR="005F6575" w:rsidP="002D2046" w:rsidRDefault="005F6575" w14:paraId="71E07AB1" wp14:textId="777777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396963">
              <w:rPr>
                <w:rFonts w:cs="Calibri"/>
              </w:rPr>
              <w:t xml:space="preserve">To engage in discussions and analyses of how our everyday lives can be made holy </w:t>
            </w:r>
          </w:p>
          <w:p w:rsidRPr="00396963" w:rsidR="005F6575" w:rsidP="204BC478" w:rsidRDefault="005F6575" w14:paraId="082E2017" wp14:textId="77777777">
            <w:pPr>
              <w:pStyle w:val="ListParagraph"/>
              <w:spacing w:after="0" w:line="240" w:lineRule="auto"/>
              <w:ind w:left="0"/>
              <w:rPr>
                <w:rFonts w:cs="Calibri"/>
                <w:lang w:val="en-GB"/>
              </w:rPr>
            </w:pPr>
            <w:r w:rsidRPr="204BC478" w:rsidR="005F6575">
              <w:rPr>
                <w:rFonts w:cs="Calibri"/>
                <w:lang w:val="en-GB"/>
              </w:rPr>
              <w:t xml:space="preserve">To explore how </w:t>
            </w:r>
            <w:r w:rsidRPr="204BC478" w:rsidR="005F6575">
              <w:rPr>
                <w:rFonts w:cs="Calibri"/>
                <w:lang w:val="en-GB"/>
              </w:rPr>
              <w:t>Tzedaka</w:t>
            </w:r>
            <w:r w:rsidRPr="204BC478" w:rsidR="005F6575">
              <w:rPr>
                <w:rFonts w:cs="Calibri"/>
                <w:lang w:val="en-GB"/>
              </w:rPr>
              <w:t xml:space="preserve"> is different from Charity and how </w:t>
            </w:r>
            <w:r w:rsidRPr="204BC478" w:rsidR="005F6575">
              <w:rPr>
                <w:rFonts w:cs="Calibri"/>
                <w:lang w:val="en-GB"/>
              </w:rPr>
              <w:t>Rambam’s</w:t>
            </w:r>
            <w:r w:rsidRPr="204BC478" w:rsidR="005F6575">
              <w:rPr>
                <w:rFonts w:cs="Calibri"/>
                <w:lang w:val="en-GB"/>
              </w:rPr>
              <w:t xml:space="preserve"> Ladder provides us a framework to understanding </w:t>
            </w:r>
            <w:r w:rsidRPr="204BC478" w:rsidR="005F6575">
              <w:rPr>
                <w:rFonts w:cs="Calibri"/>
                <w:lang w:val="en-GB"/>
              </w:rPr>
              <w:t>Tzedakah</w:t>
            </w:r>
          </w:p>
          <w:p w:rsidRPr="00396963" w:rsidR="005F6575" w:rsidP="002D2046" w:rsidRDefault="005F6575" w14:paraId="3D5F1675" wp14:textId="777777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396963">
              <w:rPr>
                <w:rFonts w:cs="Calibri"/>
              </w:rPr>
              <w:t xml:space="preserve">To explore who </w:t>
            </w:r>
            <w:proofErr w:type="spellStart"/>
            <w:r w:rsidRPr="00396963">
              <w:rPr>
                <w:rFonts w:cs="Calibri"/>
              </w:rPr>
              <w:t>Rambam</w:t>
            </w:r>
            <w:proofErr w:type="spellEnd"/>
            <w:r w:rsidRPr="00396963">
              <w:rPr>
                <w:rFonts w:cs="Calibri"/>
              </w:rPr>
              <w:t xml:space="preserve"> was in relation to his Ladder of </w:t>
            </w:r>
            <w:proofErr w:type="spellStart"/>
            <w:r w:rsidRPr="00396963">
              <w:rPr>
                <w:rFonts w:cs="Calibri"/>
              </w:rPr>
              <w:t>Tzedakah</w:t>
            </w:r>
            <w:proofErr w:type="spellEnd"/>
          </w:p>
          <w:p w:rsidRPr="00396963" w:rsidR="005F6575" w:rsidP="204BC478" w:rsidRDefault="005F6575" w14:paraId="35985FE2" wp14:textId="77777777">
            <w:pPr>
              <w:pStyle w:val="ListParagraph"/>
              <w:spacing w:after="0" w:line="240" w:lineRule="auto"/>
              <w:ind w:left="0"/>
              <w:rPr>
                <w:rFonts w:cs="Calibri"/>
                <w:lang w:val="en-GB"/>
              </w:rPr>
            </w:pPr>
            <w:r w:rsidRPr="204BC478" w:rsidR="005F6575">
              <w:rPr>
                <w:rFonts w:cs="Calibri"/>
                <w:lang w:val="en-GB"/>
              </w:rPr>
              <w:t xml:space="preserve">To participate in a student led </w:t>
            </w:r>
            <w:r w:rsidRPr="204BC478" w:rsidR="005F6575">
              <w:rPr>
                <w:rFonts w:cs="Calibri"/>
                <w:lang w:val="en-GB"/>
              </w:rPr>
              <w:t>Tzedakah</w:t>
            </w:r>
            <w:r w:rsidRPr="204BC478" w:rsidR="005F6575">
              <w:rPr>
                <w:rFonts w:cs="Calibri"/>
                <w:lang w:val="en-GB"/>
              </w:rPr>
              <w:t xml:space="preserve"> project</w:t>
            </w:r>
          </w:p>
          <w:p w:rsidRPr="00396963" w:rsidR="005F6575" w:rsidP="204BC478" w:rsidRDefault="005F6575" w14:paraId="7EB53ECE" wp14:textId="77777777">
            <w:pPr>
              <w:pStyle w:val="ListParagraph"/>
              <w:spacing w:after="0" w:line="240" w:lineRule="auto"/>
              <w:ind w:left="0"/>
              <w:rPr>
                <w:rFonts w:cs="Calibri"/>
                <w:lang w:val="en-GB"/>
              </w:rPr>
            </w:pPr>
            <w:r w:rsidRPr="204BC478" w:rsidR="005F6575">
              <w:rPr>
                <w:rFonts w:cs="Calibri"/>
                <w:lang w:val="en-GB"/>
              </w:rPr>
              <w:t xml:space="preserve">To discuss, debate and consider the following issues: </w:t>
            </w:r>
            <w:r w:rsidRPr="204BC478" w:rsidR="005F6575">
              <w:rPr>
                <w:rFonts w:cs="Calibri"/>
                <w:lang w:val="en-GB"/>
              </w:rPr>
              <w:t>Tikkun</w:t>
            </w:r>
            <w:r w:rsidRPr="204BC478" w:rsidR="005F6575">
              <w:rPr>
                <w:rFonts w:cs="Calibri"/>
                <w:lang w:val="en-GB"/>
              </w:rPr>
              <w:t xml:space="preserve"> </w:t>
            </w:r>
            <w:r w:rsidRPr="204BC478" w:rsidR="005F6575">
              <w:rPr>
                <w:rFonts w:cs="Calibri"/>
                <w:lang w:val="en-GB"/>
              </w:rPr>
              <w:t>Olum</w:t>
            </w:r>
            <w:r w:rsidRPr="204BC478" w:rsidR="005F6575">
              <w:rPr>
                <w:rFonts w:cs="Calibri"/>
                <w:lang w:val="en-GB"/>
              </w:rPr>
              <w:t>, Environmental awareness, homelessness, globalism and community service</w:t>
            </w:r>
          </w:p>
          <w:p w:rsidRPr="00396963" w:rsidR="005F6575" w:rsidP="002D2046" w:rsidRDefault="005F6575" w14:paraId="0C746DDA" wp14:textId="777777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396963">
              <w:rPr>
                <w:rFonts w:cs="Calibri"/>
              </w:rPr>
              <w:t>To understand and express the importance of embedding Jewish Values in everyday life in school as a pre-cursor to being a responsible citizen in 21</w:t>
            </w:r>
            <w:r w:rsidRPr="00396963">
              <w:rPr>
                <w:rFonts w:cs="Calibri"/>
                <w:vertAlign w:val="superscript"/>
              </w:rPr>
              <w:t>st</w:t>
            </w:r>
            <w:r w:rsidRPr="00396963">
              <w:rPr>
                <w:rFonts w:cs="Calibri"/>
              </w:rPr>
              <w:t xml:space="preserve"> Century Britain</w:t>
            </w:r>
          </w:p>
        </w:tc>
        <w:tc>
          <w:tcPr>
            <w:tcW w:w="143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6575" w:rsidP="002D2046" w:rsidRDefault="00300281" w14:paraId="43DFFA97" wp14:textId="777777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Tzedak</w:t>
            </w:r>
            <w:r w:rsidR="00AC32E9">
              <w:rPr>
                <w:rFonts w:cs="Calibri"/>
              </w:rPr>
              <w:t>ah</w:t>
            </w:r>
            <w:proofErr w:type="spellEnd"/>
          </w:p>
          <w:p w:rsidR="00AC32E9" w:rsidP="204BC478" w:rsidRDefault="00AC32E9" w14:paraId="0BE06CF4" wp14:textId="77777777">
            <w:pPr>
              <w:pStyle w:val="ListParagraph"/>
              <w:spacing w:after="0" w:line="240" w:lineRule="auto"/>
              <w:ind w:left="0"/>
              <w:rPr>
                <w:rFonts w:cs="Calibri"/>
                <w:lang w:val="en-GB"/>
              </w:rPr>
            </w:pPr>
            <w:r w:rsidRPr="204BC478" w:rsidR="00AC32E9">
              <w:rPr>
                <w:rFonts w:cs="Calibri"/>
                <w:lang w:val="en-GB"/>
              </w:rPr>
              <w:t>Chesed</w:t>
            </w:r>
          </w:p>
          <w:p w:rsidR="00AC32E9" w:rsidP="204BC478" w:rsidRDefault="00AC32E9" w14:paraId="08DEACB5" wp14:textId="77777777">
            <w:pPr>
              <w:pStyle w:val="ListParagraph"/>
              <w:spacing w:after="0" w:line="240" w:lineRule="auto"/>
              <w:ind w:left="0"/>
              <w:rPr>
                <w:rFonts w:cs="Calibri"/>
                <w:lang w:val="en-GB"/>
              </w:rPr>
            </w:pPr>
            <w:r w:rsidRPr="204BC478" w:rsidR="00AC32E9">
              <w:rPr>
                <w:rFonts w:cs="Calibri"/>
                <w:lang w:val="en-GB"/>
              </w:rPr>
              <w:t>Gemilut</w:t>
            </w:r>
            <w:r w:rsidRPr="204BC478" w:rsidR="00AC32E9">
              <w:rPr>
                <w:rFonts w:cs="Calibri"/>
                <w:lang w:val="en-GB"/>
              </w:rPr>
              <w:t xml:space="preserve"> </w:t>
            </w:r>
            <w:r w:rsidRPr="204BC478" w:rsidR="00AC32E9">
              <w:rPr>
                <w:rFonts w:cs="Calibri"/>
                <w:lang w:val="en-GB"/>
              </w:rPr>
              <w:t>Chasadim</w:t>
            </w:r>
          </w:p>
          <w:p w:rsidR="00AC32E9" w:rsidP="002D2046" w:rsidRDefault="00AC32E9" w14:paraId="0B914443" wp14:textId="777777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Tikkun</w:t>
            </w:r>
            <w:proofErr w:type="spellEnd"/>
            <w:r>
              <w:rPr>
                <w:rFonts w:cs="Calibri"/>
              </w:rPr>
              <w:t xml:space="preserve"> Olam</w:t>
            </w:r>
          </w:p>
          <w:p w:rsidR="00AC32E9" w:rsidP="002D2046" w:rsidRDefault="00AC32E9" w14:paraId="32767C96" wp14:textId="777777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Morality</w:t>
            </w:r>
          </w:p>
          <w:p w:rsidR="00AC32E9" w:rsidP="002D2046" w:rsidRDefault="00AC32E9" w14:paraId="08D49549" wp14:textId="777777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Service</w:t>
            </w:r>
          </w:p>
          <w:p w:rsidR="00AC32E9" w:rsidP="002D2046" w:rsidRDefault="00AC32E9" w14:paraId="32FF993E" wp14:textId="777777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Community</w:t>
            </w:r>
          </w:p>
          <w:p w:rsidR="00AC32E9" w:rsidP="002D2046" w:rsidRDefault="00AC32E9" w14:paraId="2DA90208" wp14:textId="777777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Ethics</w:t>
            </w:r>
          </w:p>
          <w:p w:rsidR="00AC32E9" w:rsidP="002D2046" w:rsidRDefault="00AC32E9" w14:paraId="513567CE" wp14:textId="777777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Values</w:t>
            </w:r>
          </w:p>
          <w:p w:rsidRPr="00396963" w:rsidR="00AC32E9" w:rsidP="002D2046" w:rsidRDefault="00AC32E9" w14:paraId="5DAB6C7B" wp14:textId="777777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</w:tr>
      <w:tr xmlns:wp14="http://schemas.microsoft.com/office/word/2010/wordml" w:rsidRPr="00056F42" w:rsidR="005F6575" w:rsidTr="204BC478" w14:paraId="021C98C3" wp14:textId="77777777">
        <w:trPr>
          <w:trHeight w:val="440"/>
        </w:trPr>
        <w:tc>
          <w:tcPr>
            <w:tcW w:w="47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</w:tcBorders>
            <w:tcMar/>
          </w:tcPr>
          <w:p w:rsidR="005F6575" w:rsidP="000078D5" w:rsidRDefault="005F6575" w14:paraId="45F48DAC" wp14:textId="77777777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 and diversity</w:t>
            </w:r>
          </w:p>
        </w:tc>
        <w:tc>
          <w:tcPr>
            <w:tcW w:w="64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Pr="00396963" w:rsidR="005F6575" w:rsidP="005933D0" w:rsidRDefault="005F6575" w14:paraId="531033A4" wp14:textId="77777777">
            <w:pPr>
              <w:pStyle w:val="NoSpacing"/>
              <w:rPr>
                <w:rFonts w:cs="Calibri"/>
                <w:szCs w:val="20"/>
              </w:rPr>
            </w:pPr>
            <w:r w:rsidRPr="00396963">
              <w:rPr>
                <w:rFonts w:cs="Calibri"/>
                <w:szCs w:val="20"/>
              </w:rPr>
              <w:t>Community leaders from different religions</w:t>
            </w:r>
          </w:p>
          <w:p w:rsidRPr="00396963" w:rsidR="005F6575" w:rsidP="005933D0" w:rsidRDefault="005F6575" w14:paraId="6DC819CB" wp14:textId="77777777">
            <w:pPr>
              <w:spacing w:after="0"/>
              <w:rPr>
                <w:rFonts w:cs="Calibri"/>
              </w:rPr>
            </w:pPr>
            <w:r w:rsidRPr="00396963">
              <w:rPr>
                <w:rFonts w:cs="Calibri"/>
                <w:szCs w:val="20"/>
              </w:rPr>
              <w:t>Cooperation between different communities</w:t>
            </w:r>
          </w:p>
        </w:tc>
        <w:tc>
          <w:tcPr>
            <w:tcW w:w="245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6963" w:rsidR="005F6575" w:rsidP="009915BC" w:rsidRDefault="005F6575" w14:paraId="16605B72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 xml:space="preserve">To compare and contrast leaders of major UK religions. </w:t>
            </w:r>
          </w:p>
          <w:p w:rsidRPr="00396963" w:rsidR="005F6575" w:rsidP="009915BC" w:rsidRDefault="005F6575" w14:paraId="747885FB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>To consider primary and secondary sources</w:t>
            </w:r>
          </w:p>
        </w:tc>
        <w:tc>
          <w:tcPr>
            <w:tcW w:w="143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5F6575" w:rsidP="009915BC" w:rsidRDefault="00300281" w14:paraId="7A71AAD3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Anglican</w:t>
            </w:r>
          </w:p>
          <w:p w:rsidR="00300281" w:rsidP="009915BC" w:rsidRDefault="00300281" w14:paraId="1FB01480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Catholic</w:t>
            </w:r>
          </w:p>
          <w:p w:rsidR="00300281" w:rsidP="009915BC" w:rsidRDefault="00300281" w14:paraId="0E10CFAB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Methodist</w:t>
            </w:r>
          </w:p>
          <w:p w:rsidR="00300281" w:rsidP="009915BC" w:rsidRDefault="00300281" w14:paraId="051DC119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Hindu</w:t>
            </w:r>
          </w:p>
          <w:p w:rsidR="00300281" w:rsidP="009915BC" w:rsidRDefault="00300281" w14:paraId="7C632335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Islam/Muslim</w:t>
            </w:r>
          </w:p>
          <w:p w:rsidR="00300281" w:rsidP="009915BC" w:rsidRDefault="00300281" w14:paraId="38B8C960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Sikh</w:t>
            </w:r>
          </w:p>
          <w:p w:rsidR="00300281" w:rsidP="009915BC" w:rsidRDefault="00300281" w14:paraId="4DF6D04B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Diversity</w:t>
            </w:r>
          </w:p>
          <w:p w:rsidR="00300281" w:rsidP="009915BC" w:rsidRDefault="00300281" w14:paraId="5EEE81EC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Interfaith</w:t>
            </w:r>
          </w:p>
          <w:p w:rsidRPr="00396963" w:rsidR="00300281" w:rsidP="009915BC" w:rsidRDefault="00300281" w14:paraId="79FA7F52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Co-operation</w:t>
            </w:r>
          </w:p>
        </w:tc>
      </w:tr>
      <w:tr xmlns:wp14="http://schemas.microsoft.com/office/word/2010/wordml" w:rsidRPr="00056F42" w:rsidR="005F6575" w:rsidTr="204BC478" w14:paraId="37399A3C" wp14:textId="77777777">
        <w:trPr>
          <w:trHeight w:val="965"/>
        </w:trPr>
        <w:tc>
          <w:tcPr>
            <w:tcW w:w="47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</w:tcBorders>
            <w:tcMar/>
          </w:tcPr>
          <w:p w:rsidRPr="00056F42" w:rsidR="005F6575" w:rsidP="000078D5" w:rsidRDefault="005F6575" w14:paraId="68305C36" wp14:textId="77777777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56F42">
              <w:rPr>
                <w:rFonts w:cs="Calibri"/>
                <w:b/>
              </w:rPr>
              <w:t>Art and Design</w:t>
            </w:r>
          </w:p>
        </w:tc>
        <w:tc>
          <w:tcPr>
            <w:tcW w:w="64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Pr="00396963" w:rsidR="005F6575" w:rsidP="005D32D0" w:rsidRDefault="005F6575" w14:paraId="7F8C4995" wp14:textId="777777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Stage sets</w:t>
            </w:r>
          </w:p>
        </w:tc>
        <w:tc>
          <w:tcPr>
            <w:tcW w:w="245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6963" w:rsidR="005F6575" w:rsidP="00C010F8" w:rsidRDefault="005F6575" w14:paraId="538A5B10" wp14:textId="77777777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To design and create stage sets for the end-of-year production. </w:t>
            </w:r>
          </w:p>
        </w:tc>
        <w:tc>
          <w:tcPr>
            <w:tcW w:w="143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5F6575" w:rsidP="00C010F8" w:rsidRDefault="00300281" w14:paraId="36EF3DDB" wp14:textId="77777777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Backdrop</w:t>
            </w:r>
          </w:p>
          <w:p w:rsidR="00300281" w:rsidP="00C010F8" w:rsidRDefault="00300281" w14:paraId="47DBD733" wp14:textId="77777777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Perspective</w:t>
            </w:r>
          </w:p>
          <w:p w:rsidR="00300281" w:rsidP="00C010F8" w:rsidRDefault="00300281" w14:paraId="1001D074" wp14:textId="77777777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Scale</w:t>
            </w:r>
          </w:p>
        </w:tc>
      </w:tr>
    </w:tbl>
    <w:p xmlns:wp14="http://schemas.microsoft.com/office/word/2010/wordml" w:rsidRPr="00056F42" w:rsidR="00902E11" w:rsidRDefault="00902E11" w14:paraId="02EB378F" wp14:textId="77777777">
      <w:pPr>
        <w:rPr>
          <w:rFonts w:cs="Calibri"/>
        </w:rPr>
      </w:pPr>
    </w:p>
    <w:p xmlns:wp14="http://schemas.microsoft.com/office/word/2010/wordml" w:rsidR="006A72B9" w:rsidRDefault="006A72B9" w14:paraId="6A05A809" wp14:textId="77777777">
      <w:pPr>
        <w:rPr>
          <w:rFonts w:cs="Calibri"/>
          <w:b/>
        </w:rPr>
      </w:pPr>
    </w:p>
    <w:p xmlns:wp14="http://schemas.microsoft.com/office/word/2010/wordml" w:rsidRPr="00056F42" w:rsidR="00902E11" w:rsidRDefault="00902E11" w14:paraId="5A39BBE3" wp14:textId="77777777">
      <w:pPr>
        <w:rPr>
          <w:rFonts w:cs="Calibri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1020"/>
        <w:gridCol w:w="1323"/>
        <w:gridCol w:w="4864"/>
        <w:gridCol w:w="3249"/>
      </w:tblGrid>
      <w:tr xmlns:wp14="http://schemas.microsoft.com/office/word/2010/wordml" w:rsidRPr="00056F42" w:rsidR="005F6575" w:rsidTr="1CA0DC01" w14:paraId="4EEA6FA0" wp14:textId="77777777">
        <w:trPr>
          <w:cantSplit/>
          <w:trHeight w:val="1230"/>
        </w:trPr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auto"/>
            <w:tcMar/>
          </w:tcPr>
          <w:p w:rsidRPr="00056F42" w:rsidR="005F6575" w:rsidP="000078D5" w:rsidRDefault="005F6575" w14:paraId="0A6CB2C4" wp14:textId="77777777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English</w:t>
            </w:r>
          </w:p>
        </w:tc>
        <w:tc>
          <w:tcPr>
            <w:tcW w:w="1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Pr="00396963" w:rsidR="005F6575" w:rsidP="00407B26" w:rsidRDefault="005F6575" w14:paraId="38A3A5EB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>Biography</w:t>
            </w:r>
          </w:p>
        </w:tc>
        <w:tc>
          <w:tcPr>
            <w:tcW w:w="4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6963" w:rsidR="005F6575" w:rsidP="00F9379B" w:rsidRDefault="005F6575" w14:paraId="2CC12F03" wp14:textId="7777777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696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To </w:t>
            </w:r>
            <w:r w:rsidRPr="00396963">
              <w:rPr>
                <w:rFonts w:ascii="Calibri" w:hAnsi="Calibri" w:cs="Calibri"/>
                <w:sz w:val="22"/>
                <w:szCs w:val="22"/>
              </w:rPr>
              <w:t xml:space="preserve">write effectively for a range of purposes and audiences, selecting language that shows good awareness of the reader </w:t>
            </w:r>
          </w:p>
          <w:p w:rsidRPr="00396963" w:rsidR="005F6575" w:rsidP="00F9379B" w:rsidRDefault="005F6575" w14:paraId="034159F5" wp14:textId="7777777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696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To </w:t>
            </w:r>
            <w:r w:rsidRPr="00396963">
              <w:rPr>
                <w:rFonts w:ascii="Calibri" w:hAnsi="Calibri" w:cs="Calibri"/>
                <w:sz w:val="22"/>
                <w:szCs w:val="22"/>
              </w:rPr>
              <w:t xml:space="preserve">select vocabulary and grammatical structures that reflect what the writing requires, doing this mostly appropriately </w:t>
            </w:r>
          </w:p>
          <w:p w:rsidRPr="00396963" w:rsidR="005F6575" w:rsidP="00F9379B" w:rsidRDefault="005F6575" w14:paraId="2540F16F" wp14:textId="7777777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696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To </w:t>
            </w:r>
            <w:r w:rsidRPr="00396963">
              <w:rPr>
                <w:rFonts w:ascii="Calibri" w:hAnsi="Calibri" w:cs="Calibri"/>
                <w:sz w:val="22"/>
                <w:szCs w:val="22"/>
              </w:rPr>
              <w:t xml:space="preserve">use a range of devices to build cohesion </w:t>
            </w:r>
          </w:p>
          <w:p w:rsidRPr="00396963" w:rsidR="005F6575" w:rsidP="00F9379B" w:rsidRDefault="005F6575" w14:paraId="41C8F396" wp14:textId="7777777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Pr="00396963" w:rsidR="005F6575" w:rsidP="00F9379B" w:rsidRDefault="005F6575" w14:paraId="4DCDAA74" wp14:textId="7777777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6963">
              <w:rPr>
                <w:rFonts w:ascii="Calibri" w:hAnsi="Calibri" w:cs="Calibri"/>
                <w:sz w:val="22"/>
                <w:szCs w:val="22"/>
              </w:rPr>
              <w:t xml:space="preserve">Children to write biographies of one another, focusing on the diversity of experiences and origins within the class. </w:t>
            </w:r>
            <w:r w:rsidR="00AC32E9">
              <w:rPr>
                <w:rFonts w:ascii="Calibri" w:hAnsi="Calibri" w:cs="Calibri"/>
                <w:sz w:val="22"/>
                <w:szCs w:val="22"/>
              </w:rPr>
              <w:t>Children will be paired with an interview partner.</w:t>
            </w:r>
          </w:p>
          <w:p w:rsidRPr="00396963" w:rsidR="005F6575" w:rsidP="00F9379B" w:rsidRDefault="005F6575" w14:paraId="72A3D3EC" wp14:textId="7777777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Pr="00396963" w:rsidR="005F6575" w:rsidP="002A6BD6" w:rsidRDefault="005F6575" w14:paraId="358A41ED" wp14:textId="7777777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6963">
              <w:rPr>
                <w:rFonts w:ascii="Calibri" w:hAnsi="Calibri" w:cs="Calibri"/>
                <w:sz w:val="22"/>
                <w:szCs w:val="22"/>
              </w:rPr>
              <w:t xml:space="preserve">These will be bound and presented at the leaver’s assembly.  </w:t>
            </w:r>
          </w:p>
          <w:p w:rsidRPr="00396963" w:rsidR="005F6575" w:rsidP="002A6BD6" w:rsidRDefault="005F6575" w14:paraId="0D0B940D" wp14:textId="7777777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5F6575" w:rsidP="00F9379B" w:rsidRDefault="00AC32E9" w14:paraId="52108130" wp14:textId="7777777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Cohesion</w:t>
            </w:r>
          </w:p>
          <w:p w:rsidR="00AC32E9" w:rsidP="00F9379B" w:rsidRDefault="00AC32E9" w14:paraId="7E828DE0" wp14:textId="7777777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Formality</w:t>
            </w:r>
          </w:p>
          <w:p w:rsidR="00AC32E9" w:rsidP="00F9379B" w:rsidRDefault="00AC32E9" w14:paraId="70D6CB5B" wp14:textId="7777777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Open questions</w:t>
            </w:r>
          </w:p>
          <w:p w:rsidR="00AC32E9" w:rsidP="00F9379B" w:rsidRDefault="00AC32E9" w14:paraId="2656695C" wp14:textId="7777777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Closed questions</w:t>
            </w:r>
          </w:p>
          <w:p w:rsidRPr="00396963" w:rsidR="008249A1" w:rsidP="00F9379B" w:rsidRDefault="008249A1" w14:paraId="3EA9BA3E" wp14:textId="7777777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Sensitivity</w:t>
            </w:r>
          </w:p>
        </w:tc>
      </w:tr>
      <w:tr xmlns:wp14="http://schemas.microsoft.com/office/word/2010/wordml" w:rsidRPr="00056F42" w:rsidR="005F6575" w:rsidTr="1CA0DC01" w14:paraId="62EF768A" wp14:textId="77777777">
        <w:trPr>
          <w:cantSplit/>
          <w:trHeight w:val="1438"/>
        </w:trPr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auto"/>
            <w:tcMar/>
          </w:tcPr>
          <w:p w:rsidR="005F6575" w:rsidP="000078D5" w:rsidRDefault="005F6575" w14:paraId="3E63FE78" wp14:textId="77777777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Science</w:t>
            </w:r>
          </w:p>
        </w:tc>
        <w:tc>
          <w:tcPr>
            <w:tcW w:w="1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="005F6575" w:rsidP="00F9379B" w:rsidRDefault="005F6575" w14:paraId="0E27B00A" wp14:textId="77777777">
            <w:pPr>
              <w:pStyle w:val="NoSpacing"/>
              <w:rPr>
                <w:rFonts w:cs="Calibri"/>
              </w:rPr>
            </w:pPr>
          </w:p>
          <w:p w:rsidR="005F6575" w:rsidP="00F9379B" w:rsidRDefault="005F6575" w14:paraId="60061E4C" wp14:textId="7A8931C9">
            <w:pPr>
              <w:pStyle w:val="NoSpacing"/>
              <w:rPr>
                <w:rFonts w:cs="Calibri"/>
              </w:rPr>
            </w:pPr>
            <w:r w:rsidRPr="204BC478" w:rsidR="38F9BB02">
              <w:rPr>
                <w:rFonts w:cs="Calibri"/>
              </w:rPr>
              <w:t>Electricity</w:t>
            </w:r>
          </w:p>
          <w:p w:rsidR="005F6575" w:rsidP="00F9379B" w:rsidRDefault="005F6575" w14:paraId="44EAFD9C" wp14:textId="77777777">
            <w:pPr>
              <w:pStyle w:val="NoSpacing"/>
              <w:rPr>
                <w:rFonts w:cs="Calibri"/>
              </w:rPr>
            </w:pPr>
          </w:p>
          <w:p w:rsidR="005F6575" w:rsidP="00F9379B" w:rsidRDefault="005F6575" w14:paraId="4B94D5A5" wp14:textId="77777777">
            <w:pPr>
              <w:pStyle w:val="NoSpacing"/>
              <w:rPr>
                <w:rFonts w:cs="Calibri"/>
              </w:rPr>
            </w:pPr>
          </w:p>
          <w:p w:rsidR="005F6575" w:rsidP="00F9379B" w:rsidRDefault="005F6575" w14:paraId="3DEEC669" wp14:textId="77777777">
            <w:pPr>
              <w:pStyle w:val="NoSpacing"/>
              <w:rPr>
                <w:rFonts w:cs="Calibri"/>
              </w:rPr>
            </w:pPr>
          </w:p>
          <w:p w:rsidR="005F6575" w:rsidP="00F9379B" w:rsidRDefault="005F6575" w14:paraId="3656B9AB" wp14:textId="77777777">
            <w:pPr>
              <w:pStyle w:val="NoSpacing"/>
              <w:rPr>
                <w:rFonts w:cs="Calibri"/>
              </w:rPr>
            </w:pPr>
          </w:p>
          <w:p w:rsidR="005F6575" w:rsidP="00F9379B" w:rsidRDefault="005F6575" w14:paraId="45FB0818" wp14:textId="77777777">
            <w:pPr>
              <w:pStyle w:val="NoSpacing"/>
              <w:rPr>
                <w:rFonts w:cs="Calibri"/>
              </w:rPr>
            </w:pPr>
          </w:p>
          <w:p w:rsidR="005F6575" w:rsidP="00F9379B" w:rsidRDefault="005F6575" w14:paraId="049F31CB" wp14:textId="77777777">
            <w:pPr>
              <w:pStyle w:val="NoSpacing"/>
              <w:rPr>
                <w:rFonts w:cs="Calibri"/>
              </w:rPr>
            </w:pPr>
          </w:p>
          <w:p w:rsidR="00AC32E9" w:rsidP="00F9379B" w:rsidRDefault="00AC32E9" w14:paraId="53128261" wp14:textId="77777777">
            <w:pPr>
              <w:pStyle w:val="NoSpacing"/>
              <w:rPr>
                <w:rFonts w:cs="Calibri"/>
              </w:rPr>
            </w:pPr>
          </w:p>
          <w:p w:rsidR="00AC32E9" w:rsidP="00F9379B" w:rsidRDefault="00AC32E9" w14:paraId="62486C05" wp14:textId="77777777">
            <w:pPr>
              <w:pStyle w:val="NoSpacing"/>
              <w:rPr>
                <w:rFonts w:cs="Calibri"/>
              </w:rPr>
            </w:pPr>
          </w:p>
          <w:p w:rsidR="00AC32E9" w:rsidP="00F9379B" w:rsidRDefault="00AC32E9" w14:paraId="4101652C" wp14:textId="77777777">
            <w:pPr>
              <w:pStyle w:val="NoSpacing"/>
              <w:rPr>
                <w:rFonts w:cs="Calibri"/>
              </w:rPr>
            </w:pPr>
          </w:p>
          <w:p w:rsidR="00AC32E9" w:rsidP="00F9379B" w:rsidRDefault="00AC32E9" w14:paraId="4B99056E" wp14:textId="77777777">
            <w:pPr>
              <w:pStyle w:val="NoSpacing"/>
              <w:rPr>
                <w:rFonts w:cs="Calibri"/>
              </w:rPr>
            </w:pPr>
          </w:p>
          <w:p w:rsidR="1CA0DC01" w:rsidP="1CA0DC01" w:rsidRDefault="1CA0DC01" w14:paraId="758F88C3" w14:textId="0FBC6FC9">
            <w:pPr>
              <w:pStyle w:val="NoSpacing"/>
              <w:rPr>
                <w:rFonts w:cs="Calibri"/>
              </w:rPr>
            </w:pPr>
          </w:p>
          <w:p w:rsidR="1CA0DC01" w:rsidP="1CA0DC01" w:rsidRDefault="1CA0DC01" w14:paraId="29D6C6A3" w14:textId="18A54F30">
            <w:pPr>
              <w:pStyle w:val="NoSpacing"/>
              <w:rPr>
                <w:rFonts w:cs="Calibri"/>
              </w:rPr>
            </w:pPr>
          </w:p>
          <w:p w:rsidR="1CA0DC01" w:rsidP="1CA0DC01" w:rsidRDefault="1CA0DC01" w14:paraId="5E23C3AC" w14:textId="47832463">
            <w:pPr>
              <w:pStyle w:val="NoSpacing"/>
              <w:rPr>
                <w:rFonts w:cs="Calibri"/>
              </w:rPr>
            </w:pPr>
          </w:p>
          <w:p w:rsidR="1CA0DC01" w:rsidP="1CA0DC01" w:rsidRDefault="1CA0DC01" w14:paraId="2178CCF4" w14:textId="75E4DD69">
            <w:pPr>
              <w:pStyle w:val="NoSpacing"/>
              <w:rPr>
                <w:rFonts w:cs="Calibri"/>
              </w:rPr>
            </w:pPr>
          </w:p>
          <w:p w:rsidR="1CA0DC01" w:rsidP="1CA0DC01" w:rsidRDefault="1CA0DC01" w14:paraId="03B8BAEA" w14:textId="5E44B90B">
            <w:pPr>
              <w:pStyle w:val="NoSpacing"/>
              <w:rPr>
                <w:rFonts w:cs="Calibri"/>
              </w:rPr>
            </w:pPr>
          </w:p>
          <w:p w:rsidR="1CA0DC01" w:rsidP="1CA0DC01" w:rsidRDefault="1CA0DC01" w14:paraId="7B04F2F9" w14:textId="38F02175">
            <w:pPr>
              <w:pStyle w:val="NoSpacing"/>
              <w:rPr>
                <w:rFonts w:cs="Calibri"/>
              </w:rPr>
            </w:pPr>
          </w:p>
          <w:p w:rsidRPr="00396963" w:rsidR="005F6575" w:rsidP="00F9379B" w:rsidRDefault="005F6575" w14:paraId="181E7E05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>Review aspects of the primary curriculum</w:t>
            </w:r>
          </w:p>
        </w:tc>
        <w:tc>
          <w:tcPr>
            <w:tcW w:w="4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F6575" w:rsidP="00C010F8" w:rsidRDefault="005F6575" w14:paraId="1299C43A" wp14:textId="77777777" wp14:noSpellErr="1">
            <w:pPr>
              <w:pStyle w:val="NoSpacing"/>
              <w:rPr>
                <w:rFonts w:cs="Calibri"/>
                <w:lang w:val="en" w:eastAsia="en-GB"/>
              </w:rPr>
            </w:pPr>
          </w:p>
          <w:p w:rsidR="204BC478" w:rsidP="1CA0DC01" w:rsidRDefault="204BC478" w14:paraId="4C9868BD" w14:textId="7DE962BA">
            <w:pPr>
              <w:pStyle w:val="Normal"/>
              <w:shd w:val="clear" w:color="auto" w:fill="FFFFFF" w:themeFill="background1"/>
              <w:spacing w:before="0" w:beforeAutospacing="off" w:after="75" w:afterAutospacing="off"/>
              <w:ind w:left="0" w:righ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</w:pP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>To identify</w:t>
            </w: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 xml:space="preserve"> common appliances that run on electricity</w:t>
            </w:r>
          </w:p>
          <w:p w:rsidR="204BC478" w:rsidP="1CA0DC01" w:rsidRDefault="204BC478" w14:paraId="430BEC13" w14:textId="12ABD2F7">
            <w:pPr>
              <w:pStyle w:val="Normal"/>
              <w:shd w:val="clear" w:color="auto" w:fill="FFFFFF" w:themeFill="background1"/>
              <w:spacing w:before="0" w:beforeAutospacing="off" w:after="75" w:afterAutospacing="off"/>
              <w:ind w:left="0" w:righ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</w:pP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 xml:space="preserve">To construct a simple series electrical circuit, </w:t>
            </w: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>identifying</w:t>
            </w: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 xml:space="preserve"> and naming its basic parts, including cells, wires, bulbs, switches and buzzers</w:t>
            </w:r>
          </w:p>
          <w:p w:rsidR="204BC478" w:rsidP="1CA0DC01" w:rsidRDefault="204BC478" w14:paraId="325AB86F" w14:textId="79602A4C">
            <w:pPr>
              <w:pStyle w:val="Normal"/>
              <w:shd w:val="clear" w:color="auto" w:fill="FFFFFF" w:themeFill="background1"/>
              <w:spacing w:before="0" w:beforeAutospacing="off" w:after="75" w:afterAutospacing="off"/>
              <w:ind w:left="0" w:righ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</w:pP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>To identify</w:t>
            </w: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 xml:space="preserve"> </w:t>
            </w: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>wh</w:t>
            </w: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>ether or not</w:t>
            </w: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 xml:space="preserve"> a</w:t>
            </w: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 xml:space="preserve"> lamp will light in a simple series circuit, based on </w:t>
            </w: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>wh</w:t>
            </w: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>ether or not</w:t>
            </w: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 xml:space="preserve"> t</w:t>
            </w: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>he lamp is part of a complete loop with a battery</w:t>
            </w:r>
          </w:p>
          <w:p w:rsidR="204BC478" w:rsidP="1CA0DC01" w:rsidRDefault="204BC478" w14:paraId="02FA9758" w14:textId="5DC31A14">
            <w:pPr>
              <w:pStyle w:val="Normal"/>
              <w:shd w:val="clear" w:color="auto" w:fill="FFFFFF" w:themeFill="background1"/>
              <w:spacing w:before="0" w:beforeAutospacing="off" w:after="75" w:afterAutospacing="off"/>
              <w:ind w:left="0" w:righ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</w:pP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 xml:space="preserve">To </w:t>
            </w: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>recognise</w:t>
            </w: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 xml:space="preserve"> that a switch opens and closes a circuit and associate this with </w:t>
            </w: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>whether or not</w:t>
            </w: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 xml:space="preserve"> a lamp lights in a simple series circuit </w:t>
            </w:r>
          </w:p>
          <w:p w:rsidR="204BC478" w:rsidP="1CA0DC01" w:rsidRDefault="204BC478" w14:paraId="5C456DEF" w14:textId="5514BFD3">
            <w:pPr>
              <w:pStyle w:val="Normal"/>
              <w:shd w:val="clear" w:color="auto" w:fill="FFFFFF" w:themeFill="background1"/>
              <w:spacing w:before="0" w:beforeAutospacing="off" w:after="75" w:afterAutospacing="off"/>
              <w:ind w:left="0" w:righ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</w:pP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>To</w:t>
            </w: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 xml:space="preserve"> </w:t>
            </w: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>recognise</w:t>
            </w:r>
            <w:r w:rsidRPr="1CA0DC01" w:rsidR="78A770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  <w:t xml:space="preserve"> some common conductors and insulators, and associate metals with being good conductors</w:t>
            </w:r>
          </w:p>
          <w:p w:rsidR="204BC478" w:rsidP="204BC478" w:rsidRDefault="204BC478" w14:paraId="6B33350C" w14:textId="4BA3F629">
            <w:pPr>
              <w:pStyle w:val="NoSpacing"/>
              <w:rPr>
                <w:rFonts w:cs="Calibri"/>
                <w:lang w:val="en" w:eastAsia="en-GB"/>
              </w:rPr>
            </w:pPr>
          </w:p>
          <w:p w:rsidRPr="00396963" w:rsidR="005F6575" w:rsidP="00C010F8" w:rsidRDefault="005F6575" w14:paraId="7322D98B" wp14:textId="73C03183">
            <w:pPr>
              <w:pStyle w:val="NoSpacing"/>
              <w:rPr>
                <w:rFonts w:cs="Calibri"/>
                <w:lang w:val="en" w:eastAsia="en-GB"/>
              </w:rPr>
            </w:pPr>
            <w:r w:rsidRPr="1CA0DC01" w:rsidR="005F6575">
              <w:rPr>
                <w:rFonts w:cs="Calibri"/>
                <w:lang w:val="en" w:eastAsia="en-GB"/>
              </w:rPr>
              <w:t>Pursue practical investigations linked across the whole of the primary curriculum</w:t>
            </w:r>
          </w:p>
          <w:p w:rsidRPr="00396963" w:rsidR="005F6575" w:rsidP="00C010F8" w:rsidRDefault="005F6575" w14:paraId="4DDBEF00" wp14:textId="77777777">
            <w:pPr>
              <w:pStyle w:val="NoSpacing"/>
              <w:rPr>
                <w:rFonts w:cs="Calibri"/>
                <w:lang w:val="en" w:eastAsia="en-GB"/>
              </w:rPr>
            </w:pPr>
          </w:p>
          <w:p w:rsidRPr="00396963" w:rsidR="005F6575" w:rsidP="00C010F8" w:rsidRDefault="005F6575" w14:paraId="0C56D3FC" wp14:textId="77777777">
            <w:pPr>
              <w:pStyle w:val="NoSpacing"/>
              <w:rPr>
                <w:rFonts w:cs="Calibri"/>
                <w:lang w:val="en" w:eastAsia="en-GB"/>
              </w:rPr>
            </w:pPr>
            <w:r w:rsidRPr="00396963">
              <w:rPr>
                <w:rFonts w:cs="Calibri"/>
                <w:lang w:val="en" w:eastAsia="en-GB"/>
              </w:rPr>
              <w:t>Revisit areas of knowledge and recap on conceptual understanding, deepening the links between areas of knowledge</w:t>
            </w:r>
          </w:p>
        </w:tc>
        <w:tc>
          <w:tcPr>
            <w:tcW w:w="32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0F3318" w:rsidR="00AC32E9" w:rsidP="1CA0DC01" w:rsidRDefault="00AC32E9" w14:paraId="5A824101" wp14:textId="708A2308">
            <w:pPr>
              <w:shd w:val="clear" w:color="auto" w:fill="FFFFFF" w:themeFill="background1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 w:rsidRPr="1CA0DC01" w:rsidR="177F87D7">
              <w:rPr>
                <w:rFonts w:eastAsia="Times New Roman" w:cs="Calibri"/>
                <w:color w:val="0B0C0C"/>
                <w:lang w:eastAsia="en-GB"/>
              </w:rPr>
              <w:t>Circuit</w:t>
            </w:r>
          </w:p>
          <w:p w:rsidRPr="000F3318" w:rsidR="00AC32E9" w:rsidP="1CA0DC01" w:rsidRDefault="00AC32E9" w14:paraId="204BC607" wp14:textId="662E1835">
            <w:pPr>
              <w:pStyle w:val="Normal"/>
              <w:shd w:val="clear" w:color="auto" w:fill="FFFFFF" w:themeFill="background1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 w:rsidRPr="1CA0DC01" w:rsidR="177F87D7">
              <w:rPr>
                <w:rFonts w:eastAsia="Times New Roman" w:cs="Calibri"/>
                <w:color w:val="0B0C0C"/>
                <w:lang w:eastAsia="en-GB"/>
              </w:rPr>
              <w:t xml:space="preserve">Series </w:t>
            </w:r>
          </w:p>
          <w:p w:rsidRPr="000F3318" w:rsidR="00AC32E9" w:rsidP="1CA0DC01" w:rsidRDefault="00AC32E9" w14:paraId="2B1F28EB" wp14:textId="2BB14076">
            <w:pPr>
              <w:pStyle w:val="Normal"/>
              <w:shd w:val="clear" w:color="auto" w:fill="FFFFFF" w:themeFill="background1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 w:rsidRPr="1CA0DC01" w:rsidR="177F87D7">
              <w:rPr>
                <w:rFonts w:eastAsia="Times New Roman" w:cs="Calibri"/>
                <w:color w:val="0B0C0C"/>
                <w:lang w:eastAsia="en-GB"/>
              </w:rPr>
              <w:t>Parallel</w:t>
            </w:r>
          </w:p>
          <w:p w:rsidRPr="000F3318" w:rsidR="00AC32E9" w:rsidP="1CA0DC01" w:rsidRDefault="00AC32E9" w14:paraId="3EEFF1CC" wp14:textId="4E187713">
            <w:pPr>
              <w:pStyle w:val="Normal"/>
              <w:shd w:val="clear" w:color="auto" w:fill="FFFFFF" w:themeFill="background1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 w:rsidRPr="1CA0DC01" w:rsidR="177F87D7">
              <w:rPr>
                <w:rFonts w:eastAsia="Times New Roman" w:cs="Calibri"/>
                <w:color w:val="0B0C0C"/>
                <w:lang w:eastAsia="en-GB"/>
              </w:rPr>
              <w:t>Current</w:t>
            </w:r>
          </w:p>
          <w:p w:rsidRPr="000F3318" w:rsidR="00AC32E9" w:rsidP="1CA0DC01" w:rsidRDefault="00AC32E9" w14:paraId="339F784E" wp14:textId="1FCCCDED">
            <w:pPr>
              <w:pStyle w:val="Normal"/>
              <w:shd w:val="clear" w:color="auto" w:fill="FFFFFF" w:themeFill="background1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 w:rsidRPr="1CA0DC01" w:rsidR="177F87D7">
              <w:rPr>
                <w:rFonts w:eastAsia="Times New Roman" w:cs="Calibri"/>
                <w:color w:val="0B0C0C"/>
                <w:lang w:eastAsia="en-GB"/>
              </w:rPr>
              <w:t>Conductor</w:t>
            </w:r>
          </w:p>
          <w:p w:rsidRPr="000F3318" w:rsidR="00AC32E9" w:rsidP="1CA0DC01" w:rsidRDefault="00AC32E9" w14:paraId="3443E44A" wp14:textId="6B3754A4">
            <w:pPr>
              <w:pStyle w:val="Normal"/>
              <w:shd w:val="clear" w:color="auto" w:fill="FFFFFF" w:themeFill="background1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 w:rsidRPr="1CA0DC01" w:rsidR="177F87D7">
              <w:rPr>
                <w:rFonts w:eastAsia="Times New Roman" w:cs="Calibri"/>
                <w:color w:val="0B0C0C"/>
                <w:lang w:eastAsia="en-GB"/>
              </w:rPr>
              <w:t>Insulator</w:t>
            </w:r>
          </w:p>
        </w:tc>
      </w:tr>
      <w:tr xmlns:wp14="http://schemas.microsoft.com/office/word/2010/wordml" w:rsidRPr="00056F42" w:rsidR="005F6575" w:rsidTr="1CA0DC01" w14:paraId="44751F0D" wp14:textId="77777777">
        <w:trPr>
          <w:cantSplit/>
          <w:trHeight w:val="918"/>
        </w:trPr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auto"/>
            <w:tcMar/>
          </w:tcPr>
          <w:p w:rsidR="005F6575" w:rsidP="000078D5" w:rsidRDefault="005F6575" w14:paraId="4640BA28" wp14:textId="77777777">
            <w:pPr>
              <w:spacing w:after="0"/>
              <w:jc w:val="center"/>
              <w:rPr>
                <w:rFonts w:cs="Calibri"/>
                <w:b/>
              </w:rPr>
            </w:pPr>
            <w:r w:rsidRPr="00056F42">
              <w:rPr>
                <w:rFonts w:cs="Calibri"/>
                <w:b/>
              </w:rPr>
              <w:t>Maths</w:t>
            </w:r>
          </w:p>
          <w:p w:rsidR="00AC32E9" w:rsidP="000078D5" w:rsidRDefault="00AC32E9" w14:paraId="3461D779" wp14:textId="77777777">
            <w:pPr>
              <w:spacing w:after="0"/>
              <w:jc w:val="center"/>
              <w:rPr>
                <w:rFonts w:cs="Calibri"/>
                <w:b/>
              </w:rPr>
            </w:pPr>
          </w:p>
          <w:p w:rsidR="00AC32E9" w:rsidP="000078D5" w:rsidRDefault="00AC32E9" w14:paraId="3CF2D8B6" wp14:textId="77777777">
            <w:pPr>
              <w:spacing w:after="0"/>
              <w:jc w:val="center"/>
              <w:rPr>
                <w:rFonts w:cs="Calibri"/>
                <w:b/>
              </w:rPr>
            </w:pPr>
          </w:p>
          <w:p w:rsidR="00AC32E9" w:rsidP="000078D5" w:rsidRDefault="00AC32E9" w14:paraId="0FB78278" wp14:textId="77777777">
            <w:pPr>
              <w:spacing w:after="0"/>
              <w:jc w:val="center"/>
              <w:rPr>
                <w:rFonts w:cs="Calibri"/>
                <w:b/>
              </w:rPr>
            </w:pPr>
          </w:p>
          <w:p w:rsidR="00AC32E9" w:rsidP="000078D5" w:rsidRDefault="00AC32E9" w14:paraId="1FC39945" wp14:textId="77777777">
            <w:pPr>
              <w:spacing w:after="0"/>
              <w:jc w:val="center"/>
              <w:rPr>
                <w:rFonts w:cs="Calibri"/>
                <w:b/>
              </w:rPr>
            </w:pPr>
          </w:p>
          <w:p w:rsidR="00AC32E9" w:rsidP="000078D5" w:rsidRDefault="00AC32E9" w14:paraId="0562CB0E" wp14:textId="77777777">
            <w:pPr>
              <w:spacing w:after="0"/>
              <w:jc w:val="center"/>
              <w:rPr>
                <w:rFonts w:cs="Calibri"/>
                <w:b/>
              </w:rPr>
            </w:pPr>
          </w:p>
          <w:p w:rsidR="00AC32E9" w:rsidP="000078D5" w:rsidRDefault="00AC32E9" w14:paraId="34CE0A41" wp14:textId="77777777">
            <w:pPr>
              <w:spacing w:after="0"/>
              <w:jc w:val="center"/>
              <w:rPr>
                <w:rFonts w:cs="Calibri"/>
                <w:b/>
              </w:rPr>
            </w:pPr>
          </w:p>
          <w:p w:rsidR="00AC32E9" w:rsidP="000078D5" w:rsidRDefault="00AC32E9" w14:paraId="62EBF3C5" wp14:textId="77777777">
            <w:pPr>
              <w:spacing w:after="0"/>
              <w:jc w:val="center"/>
              <w:rPr>
                <w:rFonts w:cs="Calibri"/>
                <w:b/>
              </w:rPr>
            </w:pPr>
          </w:p>
          <w:p w:rsidR="00AC32E9" w:rsidP="000078D5" w:rsidRDefault="00AC32E9" w14:paraId="6D98A12B" wp14:textId="77777777">
            <w:pPr>
              <w:spacing w:after="0"/>
              <w:jc w:val="center"/>
              <w:rPr>
                <w:rFonts w:cs="Calibri"/>
                <w:b/>
              </w:rPr>
            </w:pPr>
          </w:p>
          <w:p w:rsidR="00AC32E9" w:rsidP="000078D5" w:rsidRDefault="00AC32E9" w14:paraId="2946DB82" wp14:textId="77777777">
            <w:pPr>
              <w:spacing w:after="0"/>
              <w:jc w:val="center"/>
              <w:rPr>
                <w:rFonts w:cs="Calibri"/>
                <w:b/>
              </w:rPr>
            </w:pPr>
          </w:p>
          <w:p w:rsidR="00AC32E9" w:rsidP="000078D5" w:rsidRDefault="00AC32E9" w14:paraId="5997CC1D" wp14:textId="77777777">
            <w:pPr>
              <w:spacing w:after="0"/>
              <w:jc w:val="center"/>
              <w:rPr>
                <w:rFonts w:cs="Calibri"/>
                <w:b/>
              </w:rPr>
            </w:pPr>
          </w:p>
          <w:p w:rsidR="00AC32E9" w:rsidP="000078D5" w:rsidRDefault="00AC32E9" w14:paraId="110FFD37" wp14:textId="77777777">
            <w:pPr>
              <w:spacing w:after="0"/>
              <w:jc w:val="center"/>
              <w:rPr>
                <w:rFonts w:cs="Calibri"/>
                <w:b/>
              </w:rPr>
            </w:pPr>
          </w:p>
          <w:p w:rsidR="00AC32E9" w:rsidP="000078D5" w:rsidRDefault="00AC32E9" w14:paraId="6B699379" wp14:textId="77777777">
            <w:pPr>
              <w:spacing w:after="0"/>
              <w:jc w:val="center"/>
              <w:rPr>
                <w:rFonts w:cs="Calibri"/>
                <w:b/>
              </w:rPr>
            </w:pPr>
          </w:p>
          <w:p w:rsidR="00AC32E9" w:rsidP="000078D5" w:rsidRDefault="00AC32E9" w14:paraId="3FE9F23F" wp14:textId="77777777">
            <w:pPr>
              <w:spacing w:after="0"/>
              <w:jc w:val="center"/>
              <w:rPr>
                <w:rFonts w:cs="Calibri"/>
                <w:b/>
              </w:rPr>
            </w:pPr>
          </w:p>
          <w:p w:rsidR="00AC32E9" w:rsidP="000078D5" w:rsidRDefault="00AC32E9" w14:paraId="1F72F646" wp14:textId="77777777">
            <w:pPr>
              <w:spacing w:after="0"/>
              <w:jc w:val="center"/>
              <w:rPr>
                <w:rFonts w:cs="Calibri"/>
                <w:b/>
              </w:rPr>
            </w:pPr>
          </w:p>
          <w:p w:rsidR="00AC32E9" w:rsidP="000078D5" w:rsidRDefault="00AC32E9" w14:paraId="08CE6F91" wp14:textId="77777777">
            <w:pPr>
              <w:spacing w:after="0"/>
              <w:jc w:val="center"/>
              <w:rPr>
                <w:rFonts w:cs="Calibri"/>
                <w:b/>
              </w:rPr>
            </w:pPr>
          </w:p>
          <w:p w:rsidRPr="00056F42" w:rsidR="00AC32E9" w:rsidP="000078D5" w:rsidRDefault="00AC32E9" w14:paraId="61CDCEAD" wp14:textId="7777777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Pr="00396963" w:rsidR="005F6575" w:rsidP="00407B26" w:rsidRDefault="005F6575" w14:paraId="3C3E5AD3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>Consolidation of learning.</w:t>
            </w:r>
          </w:p>
          <w:p w:rsidRPr="00396963" w:rsidR="005F6575" w:rsidP="00407B26" w:rsidRDefault="005F6575" w14:paraId="6BB9E253" wp14:textId="77777777">
            <w:pPr>
              <w:pStyle w:val="NoSpacing"/>
              <w:rPr>
                <w:rFonts w:cs="Calibri"/>
              </w:rPr>
            </w:pPr>
          </w:p>
          <w:p w:rsidRPr="00396963" w:rsidR="005F6575" w:rsidP="00407B26" w:rsidRDefault="005F6575" w14:paraId="1E879EB9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>Problem solving</w:t>
            </w:r>
          </w:p>
          <w:p w:rsidRPr="00396963" w:rsidR="005F6575" w:rsidP="00407B26" w:rsidRDefault="005F6575" w14:paraId="23DE523C" wp14:textId="77777777">
            <w:pPr>
              <w:pStyle w:val="NoSpacing"/>
              <w:rPr>
                <w:rFonts w:cs="Calibri"/>
              </w:rPr>
            </w:pPr>
          </w:p>
          <w:p w:rsidRPr="00396963" w:rsidR="005F6575" w:rsidP="00407B26" w:rsidRDefault="005F6575" w14:paraId="68048007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>Financial education</w:t>
            </w:r>
          </w:p>
        </w:tc>
        <w:tc>
          <w:tcPr>
            <w:tcW w:w="4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6963" w:rsidR="005F6575" w:rsidP="00407B26" w:rsidRDefault="005F6575" w14:paraId="389DBBD8" wp14:textId="77777777">
            <w:pPr>
              <w:pStyle w:val="NoSpacing"/>
              <w:rPr>
                <w:rFonts w:cs="Calibri"/>
                <w:lang w:eastAsia="en-GB"/>
              </w:rPr>
            </w:pPr>
            <w:r w:rsidRPr="00396963">
              <w:rPr>
                <w:rFonts w:cs="Calibri"/>
                <w:lang w:eastAsia="en-GB"/>
              </w:rPr>
              <w:t xml:space="preserve">The class will revisit areas of maths identified as required revisiting and will consolidate their skills ahead of secondary transition. </w:t>
            </w:r>
          </w:p>
          <w:p w:rsidRPr="00396963" w:rsidR="005F6575" w:rsidP="00407B26" w:rsidRDefault="005F6575" w14:paraId="52E56223" wp14:textId="77777777">
            <w:pPr>
              <w:pStyle w:val="NoSpacing"/>
              <w:rPr>
                <w:rFonts w:cs="Calibri"/>
                <w:lang w:eastAsia="en-GB"/>
              </w:rPr>
            </w:pPr>
          </w:p>
          <w:p w:rsidRPr="00396963" w:rsidR="005F6575" w:rsidP="00407B26" w:rsidRDefault="005F6575" w14:paraId="07547A01" wp14:textId="77777777">
            <w:pPr>
              <w:pStyle w:val="NoSpacing"/>
              <w:rPr>
                <w:rFonts w:cs="Calibri"/>
                <w:lang w:eastAsia="en-GB"/>
              </w:rPr>
            </w:pPr>
          </w:p>
          <w:p w:rsidRPr="00396963" w:rsidR="005F6575" w:rsidP="00407B26" w:rsidRDefault="005F6575" w14:paraId="025713FD" wp14:textId="77777777">
            <w:pPr>
              <w:pStyle w:val="NoSpacing"/>
              <w:rPr>
                <w:rFonts w:cs="Calibri"/>
                <w:lang w:eastAsia="en-GB"/>
              </w:rPr>
            </w:pPr>
            <w:r w:rsidRPr="00396963">
              <w:rPr>
                <w:rFonts w:cs="Calibri"/>
                <w:lang w:eastAsia="en-GB"/>
              </w:rPr>
              <w:t>Project work: the children will complete a series of open-ended Maths projects and will have lots of opportunities for problem solving.</w:t>
            </w:r>
          </w:p>
          <w:p w:rsidRPr="00396963" w:rsidR="005F6575" w:rsidP="00407B26" w:rsidRDefault="005F6575" w14:paraId="5043CB0F" wp14:textId="77777777">
            <w:pPr>
              <w:pStyle w:val="NoSpacing"/>
              <w:rPr>
                <w:rFonts w:cs="Calibri"/>
                <w:lang w:eastAsia="en-GB"/>
              </w:rPr>
            </w:pPr>
          </w:p>
          <w:p w:rsidRPr="00396963" w:rsidR="005F6575" w:rsidP="00407B26" w:rsidRDefault="005F6575" w14:paraId="72B247DB" wp14:textId="77777777">
            <w:pPr>
              <w:pStyle w:val="NoSpacing"/>
              <w:rPr>
                <w:rFonts w:cs="Calibri"/>
                <w:lang w:eastAsia="en-GB"/>
              </w:rPr>
            </w:pPr>
            <w:r w:rsidRPr="00396963">
              <w:rPr>
                <w:rFonts w:cs="Calibri"/>
                <w:lang w:eastAsia="en-GB"/>
              </w:rPr>
              <w:t xml:space="preserve">To understand how to manage a bank account, read a bank statement, and make good financial choices, e.g. saving. </w:t>
            </w:r>
          </w:p>
        </w:tc>
        <w:tc>
          <w:tcPr>
            <w:tcW w:w="32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5F6575" w:rsidP="00407B26" w:rsidRDefault="008249A1" w14:paraId="6D11A863" wp14:textId="77777777">
            <w:pPr>
              <w:pStyle w:val="NoSpacing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Expenses</w:t>
            </w:r>
          </w:p>
          <w:p w:rsidR="008249A1" w:rsidP="00407B26" w:rsidRDefault="008249A1" w14:paraId="7E43157A" wp14:textId="77777777">
            <w:pPr>
              <w:pStyle w:val="NoSpacing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Outgoings</w:t>
            </w:r>
          </w:p>
          <w:p w:rsidR="008249A1" w:rsidP="00407B26" w:rsidRDefault="008249A1" w14:paraId="01259001" wp14:textId="77777777">
            <w:pPr>
              <w:pStyle w:val="NoSpacing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Balance</w:t>
            </w:r>
          </w:p>
          <w:p w:rsidR="008249A1" w:rsidP="00407B26" w:rsidRDefault="008249A1" w14:paraId="74614978" wp14:textId="77777777">
            <w:pPr>
              <w:pStyle w:val="NoSpacing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Profit</w:t>
            </w:r>
          </w:p>
          <w:p w:rsidRPr="00396963" w:rsidR="008249A1" w:rsidP="00407B26" w:rsidRDefault="008249A1" w14:paraId="798144D2" wp14:textId="77777777">
            <w:pPr>
              <w:pStyle w:val="NoSpacing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Loss</w:t>
            </w:r>
          </w:p>
        </w:tc>
      </w:tr>
      <w:tr xmlns:wp14="http://schemas.microsoft.com/office/word/2010/wordml" w:rsidRPr="00056F42" w:rsidR="005F6575" w:rsidTr="1CA0DC01" w14:paraId="2F4C002B" wp14:textId="77777777">
        <w:trPr>
          <w:trHeight w:val="892"/>
        </w:trPr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056F42" w:rsidR="005F6575" w:rsidP="000078D5" w:rsidRDefault="005F6575" w14:paraId="4EA36025" wp14:textId="77777777">
            <w:pPr>
              <w:spacing w:after="0"/>
              <w:jc w:val="center"/>
              <w:rPr>
                <w:rFonts w:cs="Calibri"/>
                <w:b/>
              </w:rPr>
            </w:pPr>
            <w:r w:rsidRPr="00056F42">
              <w:rPr>
                <w:rFonts w:cs="Calibri"/>
                <w:b/>
              </w:rPr>
              <w:t>PE</w:t>
            </w:r>
          </w:p>
        </w:tc>
        <w:tc>
          <w:tcPr>
            <w:tcW w:w="1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6963" w:rsidR="005F6575" w:rsidP="001C2781" w:rsidRDefault="005F6575" w14:paraId="794E3B45" wp14:textId="77777777">
            <w:pPr>
              <w:spacing w:after="0"/>
              <w:rPr>
                <w:rFonts w:cs="Calibri"/>
              </w:rPr>
            </w:pPr>
            <w:r w:rsidRPr="00396963">
              <w:rPr>
                <w:rFonts w:cs="Calibri"/>
              </w:rPr>
              <w:t>Athletics</w:t>
            </w:r>
          </w:p>
          <w:p w:rsidRPr="00396963" w:rsidR="005F6575" w:rsidP="001C2781" w:rsidRDefault="005F6575" w14:paraId="07459315" wp14:textId="77777777">
            <w:pPr>
              <w:spacing w:after="0"/>
              <w:rPr>
                <w:rFonts w:cs="Calibri"/>
              </w:rPr>
            </w:pPr>
          </w:p>
          <w:p w:rsidR="005F6575" w:rsidP="001C2781" w:rsidRDefault="005F6575" w14:paraId="6537F28F" wp14:textId="77777777">
            <w:pPr>
              <w:spacing w:after="0"/>
              <w:rPr>
                <w:rFonts w:cs="Calibri"/>
              </w:rPr>
            </w:pPr>
          </w:p>
          <w:p w:rsidR="005F6575" w:rsidP="001C2781" w:rsidRDefault="005F6575" w14:paraId="6DFB9E20" wp14:textId="77777777">
            <w:pPr>
              <w:spacing w:after="0"/>
              <w:rPr>
                <w:rFonts w:cs="Calibri"/>
              </w:rPr>
            </w:pPr>
          </w:p>
          <w:p w:rsidR="005F6575" w:rsidP="001C2781" w:rsidRDefault="005F6575" w14:paraId="70DF9E56" wp14:textId="77777777">
            <w:pPr>
              <w:spacing w:after="0"/>
              <w:rPr>
                <w:rFonts w:cs="Calibri"/>
              </w:rPr>
            </w:pPr>
          </w:p>
          <w:p w:rsidR="005F6575" w:rsidP="001C2781" w:rsidRDefault="005F6575" w14:paraId="44E871BC" wp14:textId="77777777">
            <w:pPr>
              <w:spacing w:after="0"/>
              <w:rPr>
                <w:rFonts w:cs="Calibri"/>
              </w:rPr>
            </w:pPr>
          </w:p>
          <w:p w:rsidR="005F6575" w:rsidP="001C2781" w:rsidRDefault="005F6575" w14:paraId="144A5D23" wp14:textId="77777777">
            <w:pPr>
              <w:spacing w:after="0"/>
              <w:rPr>
                <w:rFonts w:cs="Calibri"/>
              </w:rPr>
            </w:pPr>
          </w:p>
          <w:p w:rsidR="005F6575" w:rsidP="001C2781" w:rsidRDefault="005F6575" w14:paraId="738610EB" wp14:textId="77777777">
            <w:pPr>
              <w:spacing w:after="0"/>
              <w:rPr>
                <w:rFonts w:cs="Calibri"/>
              </w:rPr>
            </w:pPr>
          </w:p>
          <w:p w:rsidR="005F6575" w:rsidP="001C2781" w:rsidRDefault="005F6575" w14:paraId="637805D2" wp14:textId="77777777">
            <w:pPr>
              <w:spacing w:after="0"/>
              <w:rPr>
                <w:rFonts w:cs="Calibri"/>
              </w:rPr>
            </w:pPr>
          </w:p>
          <w:p w:rsidR="005F6575" w:rsidP="001C2781" w:rsidRDefault="005F6575" w14:paraId="463F29E8" wp14:textId="77777777">
            <w:pPr>
              <w:spacing w:after="0"/>
              <w:rPr>
                <w:rFonts w:cs="Calibri"/>
              </w:rPr>
            </w:pPr>
          </w:p>
          <w:p w:rsidR="005F6575" w:rsidP="001C2781" w:rsidRDefault="005F6575" w14:paraId="3B7B4B86" wp14:textId="77777777">
            <w:pPr>
              <w:spacing w:after="0"/>
              <w:rPr>
                <w:rFonts w:cs="Calibri"/>
              </w:rPr>
            </w:pPr>
          </w:p>
          <w:p w:rsidR="005F6575" w:rsidP="001C2781" w:rsidRDefault="005F6575" w14:paraId="3A0FF5F2" wp14:textId="77777777">
            <w:pPr>
              <w:spacing w:after="0"/>
              <w:rPr>
                <w:rFonts w:cs="Calibri"/>
              </w:rPr>
            </w:pPr>
          </w:p>
          <w:p w:rsidR="005F6575" w:rsidP="001C2781" w:rsidRDefault="005F6575" w14:paraId="5630AD66" wp14:textId="77777777">
            <w:pPr>
              <w:spacing w:after="0"/>
              <w:rPr>
                <w:rFonts w:cs="Calibri"/>
              </w:rPr>
            </w:pPr>
          </w:p>
          <w:p w:rsidR="005F6575" w:rsidP="001C2781" w:rsidRDefault="005F6575" w14:paraId="61829076" wp14:textId="77777777">
            <w:pPr>
              <w:spacing w:after="0"/>
              <w:rPr>
                <w:rFonts w:cs="Calibri"/>
              </w:rPr>
            </w:pPr>
          </w:p>
          <w:p w:rsidR="005F6575" w:rsidP="001C2781" w:rsidRDefault="005F6575" w14:paraId="2BA226A1" wp14:textId="77777777">
            <w:pPr>
              <w:spacing w:after="0"/>
              <w:rPr>
                <w:rFonts w:cs="Calibri"/>
              </w:rPr>
            </w:pPr>
          </w:p>
          <w:p w:rsidR="005F6575" w:rsidP="001C2781" w:rsidRDefault="005F6575" w14:paraId="17AD93B2" wp14:textId="77777777">
            <w:pPr>
              <w:spacing w:after="0"/>
              <w:rPr>
                <w:rFonts w:cs="Calibri"/>
              </w:rPr>
            </w:pPr>
          </w:p>
          <w:p w:rsidR="005F6575" w:rsidP="001C2781" w:rsidRDefault="005F6575" w14:paraId="0DE4B5B7" wp14:textId="77777777">
            <w:pPr>
              <w:spacing w:after="0"/>
              <w:rPr>
                <w:rFonts w:cs="Calibri"/>
              </w:rPr>
            </w:pPr>
          </w:p>
          <w:p w:rsidR="005F6575" w:rsidP="001C2781" w:rsidRDefault="005F6575" w14:paraId="66204FF1" wp14:textId="77777777">
            <w:pPr>
              <w:spacing w:after="0"/>
              <w:rPr>
                <w:rFonts w:cs="Calibri"/>
              </w:rPr>
            </w:pPr>
          </w:p>
          <w:p w:rsidR="005F6575" w:rsidP="001C2781" w:rsidRDefault="005F6575" w14:paraId="2DBF0D7D" wp14:textId="77777777">
            <w:pPr>
              <w:spacing w:after="0"/>
              <w:rPr>
                <w:rFonts w:cs="Calibri"/>
              </w:rPr>
            </w:pPr>
          </w:p>
          <w:p w:rsidR="005F6575" w:rsidP="001C2781" w:rsidRDefault="005F6575" w14:paraId="6B62F1B3" wp14:textId="77777777">
            <w:pPr>
              <w:spacing w:after="0"/>
              <w:rPr>
                <w:rFonts w:cs="Calibri"/>
              </w:rPr>
            </w:pPr>
          </w:p>
          <w:p w:rsidR="005F6575" w:rsidP="001C2781" w:rsidRDefault="005F6575" w14:paraId="02F2C34E" wp14:textId="77777777">
            <w:pPr>
              <w:spacing w:after="0"/>
              <w:rPr>
                <w:rFonts w:cs="Calibri"/>
              </w:rPr>
            </w:pPr>
          </w:p>
          <w:p w:rsidRPr="00396963" w:rsidR="005F6575" w:rsidP="001C2781" w:rsidRDefault="005F6575" w14:paraId="67CBEF35" wp14:textId="777777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Cricket</w:t>
            </w:r>
          </w:p>
        </w:tc>
        <w:tc>
          <w:tcPr>
            <w:tcW w:w="4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6963" w:rsidR="005F6575" w:rsidP="001C2781" w:rsidRDefault="005F6575" w14:paraId="79723F0E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>Develop the following basic skills when working alone: stretching, warm up, cool down, travelling, jumping, stopping, changing direction, speeding up, slowing down, long jump, high jump, sprint, javelin, ball throw, hurdles, long distance running.</w:t>
            </w:r>
          </w:p>
          <w:p w:rsidRPr="00396963" w:rsidR="005F6575" w:rsidP="001C2781" w:rsidRDefault="005F6575" w14:paraId="680A4E5D" wp14:textId="77777777">
            <w:pPr>
              <w:pStyle w:val="NoSpacing"/>
              <w:rPr>
                <w:rFonts w:cs="Calibri"/>
              </w:rPr>
            </w:pPr>
          </w:p>
          <w:p w:rsidRPr="00396963" w:rsidR="005F6575" w:rsidP="001C2781" w:rsidRDefault="005F6575" w14:paraId="3F6C1D3B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 xml:space="preserve">Develop the following basic skills when working with a partner: throw &amp;  catch a small ball up close and far away, bowl and bat in </w:t>
            </w:r>
            <w:proofErr w:type="spellStart"/>
            <w:r w:rsidRPr="00396963">
              <w:rPr>
                <w:rFonts w:cs="Calibri"/>
              </w:rPr>
              <w:t>rounders</w:t>
            </w:r>
            <w:proofErr w:type="spellEnd"/>
            <w:r w:rsidRPr="00396963">
              <w:rPr>
                <w:rFonts w:cs="Calibri"/>
              </w:rPr>
              <w:t xml:space="preserve"> and cricket.</w:t>
            </w:r>
          </w:p>
          <w:p w:rsidRPr="00396963" w:rsidR="005F6575" w:rsidP="001C2781" w:rsidRDefault="005F6575" w14:paraId="19219836" wp14:textId="77777777">
            <w:pPr>
              <w:pStyle w:val="NoSpacing"/>
              <w:rPr>
                <w:rFonts w:cs="Calibri"/>
              </w:rPr>
            </w:pPr>
          </w:p>
          <w:p w:rsidRPr="00396963" w:rsidR="005F6575" w:rsidP="001C2781" w:rsidRDefault="005F6575" w14:paraId="44DF4B1B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>Learn the basic rules and strategies for the games</w:t>
            </w:r>
          </w:p>
          <w:p w:rsidRPr="00396963" w:rsidR="005F6575" w:rsidP="001C2781" w:rsidRDefault="005F6575" w14:paraId="296FEF7D" wp14:textId="77777777">
            <w:pPr>
              <w:pStyle w:val="NoSpacing"/>
              <w:rPr>
                <w:rFonts w:cs="Calibri"/>
              </w:rPr>
            </w:pPr>
          </w:p>
          <w:p w:rsidRPr="00396963" w:rsidR="005F6575" w:rsidP="001C2781" w:rsidRDefault="005F6575" w14:paraId="748C5195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>Learn, practise and improve the particular skills associated with each activity including awareness of space and the position and speed of opposing players</w:t>
            </w:r>
          </w:p>
          <w:p w:rsidRPr="00396963" w:rsidR="005F6575" w:rsidP="001C2781" w:rsidRDefault="005F6575" w14:paraId="7194DBDC" wp14:textId="77777777">
            <w:pPr>
              <w:pStyle w:val="NoSpacing"/>
              <w:rPr>
                <w:rFonts w:cs="Calibri"/>
              </w:rPr>
            </w:pPr>
          </w:p>
          <w:p w:rsidRPr="00396963" w:rsidR="005F6575" w:rsidP="001C2781" w:rsidRDefault="005F6575" w14:paraId="06F4688B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>Take part in small sided games and one on one practice</w:t>
            </w:r>
          </w:p>
          <w:p w:rsidRPr="00396963" w:rsidR="005F6575" w:rsidP="001C2781" w:rsidRDefault="005F6575" w14:paraId="769D0D3C" wp14:textId="77777777">
            <w:pPr>
              <w:pStyle w:val="NoSpacing"/>
              <w:rPr>
                <w:rFonts w:cs="Calibri"/>
              </w:rPr>
            </w:pPr>
          </w:p>
          <w:p w:rsidRPr="00396963" w:rsidR="005F6575" w:rsidP="001C2781" w:rsidRDefault="005F6575" w14:paraId="38413F41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>Take responsibility for warming up and cooling down independently</w:t>
            </w:r>
          </w:p>
          <w:p w:rsidRPr="00396963" w:rsidR="005F6575" w:rsidP="001C2781" w:rsidRDefault="005F6575" w14:paraId="54CD245A" wp14:textId="77777777">
            <w:pPr>
              <w:pStyle w:val="NoSpacing"/>
              <w:rPr>
                <w:rFonts w:cs="Calibri"/>
              </w:rPr>
            </w:pPr>
          </w:p>
          <w:p w:rsidRPr="00396963" w:rsidR="005F6575" w:rsidP="001C2781" w:rsidRDefault="005F6575" w14:paraId="7DB16E1A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>Develop sportsmanship and teamwork skills including working as a team, including all team members, recognising and playing to the strengths of each individual, playing in position, understanding the dynamics of the game, being a good loser, evaluating the play and suggesting improvements.</w:t>
            </w:r>
          </w:p>
          <w:p w:rsidR="005F6575" w:rsidP="001C2781" w:rsidRDefault="005F6575" w14:paraId="1231BE67" wp14:textId="77777777">
            <w:pPr>
              <w:pStyle w:val="NoSpacing"/>
              <w:rPr>
                <w:rFonts w:cs="Calibri"/>
              </w:rPr>
            </w:pPr>
          </w:p>
          <w:p w:rsidR="005F6575" w:rsidP="001C2781" w:rsidRDefault="005F6575" w14:paraId="36FEB5B0" wp14:textId="77777777">
            <w:pPr>
              <w:pStyle w:val="NoSpacing"/>
              <w:rPr>
                <w:rFonts w:cs="Calibri"/>
              </w:rPr>
            </w:pPr>
          </w:p>
          <w:p w:rsidRPr="00947A30" w:rsidR="005F6575" w:rsidP="00252BD6" w:rsidRDefault="005F6575" w14:paraId="74BB1C9E" wp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n-GB" w:bidi="he-IL"/>
              </w:rPr>
            </w:pPr>
            <w:r w:rsidRPr="00947A30">
              <w:rPr>
                <w:rFonts w:eastAsia="Times New Roman" w:cs="Calibri"/>
                <w:lang w:eastAsia="en-GB" w:bidi="he-IL"/>
              </w:rPr>
              <w:t>Learn the rules and strategies of the game.</w:t>
            </w:r>
          </w:p>
          <w:p w:rsidRPr="00947A30" w:rsidR="005F6575" w:rsidP="00252BD6" w:rsidRDefault="005F6575" w14:paraId="30D7AA69" wp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n-GB" w:bidi="he-IL"/>
              </w:rPr>
            </w:pPr>
          </w:p>
          <w:p w:rsidRPr="00947A30" w:rsidR="005F6575" w:rsidP="00252BD6" w:rsidRDefault="005F6575" w14:paraId="26D341C1" wp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n-GB" w:bidi="he-IL"/>
              </w:rPr>
            </w:pPr>
            <w:r w:rsidRPr="00947A30">
              <w:rPr>
                <w:rFonts w:eastAsia="Times New Roman" w:cs="Calibri"/>
                <w:lang w:eastAsia="en-GB" w:bidi="he-IL"/>
              </w:rPr>
              <w:t>To roll and throw the ball over varying distances with control and accuracy, and stop the ball using two hands, one hand and a long barrier with speed and efficiency.</w:t>
            </w:r>
          </w:p>
          <w:p w:rsidRPr="00947A30" w:rsidR="005F6575" w:rsidP="00252BD6" w:rsidRDefault="005F6575" w14:paraId="7196D064" wp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n-GB" w:bidi="he-IL"/>
              </w:rPr>
            </w:pPr>
          </w:p>
          <w:p w:rsidRPr="00947A30" w:rsidR="005F6575" w:rsidP="00252BD6" w:rsidRDefault="005F6575" w14:paraId="07BFE8BE" wp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eastAsia="Times New Roman" w:cs="Calibri"/>
                <w:lang w:eastAsia="en-GB" w:bidi="he-IL"/>
              </w:rPr>
            </w:pPr>
            <w:r w:rsidRPr="00947A30">
              <w:rPr>
                <w:rFonts w:eastAsia="Times New Roman" w:cs="Calibri"/>
                <w:lang w:eastAsia="en-GB" w:bidi="he-IL"/>
              </w:rPr>
              <w:t>To bowl underarm and overarm against a</w:t>
            </w:r>
            <w:r>
              <w:rPr>
                <w:rFonts w:eastAsia="Times New Roman" w:cs="Calibri"/>
                <w:lang w:eastAsia="en-GB" w:bidi="he-IL"/>
              </w:rPr>
              <w:t xml:space="preserve"> batter with speed, control and </w:t>
            </w:r>
            <w:r w:rsidRPr="00947A30">
              <w:rPr>
                <w:rFonts w:eastAsia="Times New Roman" w:cs="Calibri"/>
                <w:lang w:eastAsia="en-GB" w:bidi="he-IL"/>
              </w:rPr>
              <w:t>accuracy, hitting the wicket.</w:t>
            </w:r>
          </w:p>
          <w:p w:rsidR="005F6575" w:rsidP="00252BD6" w:rsidRDefault="005F6575" w14:paraId="34FF1C98" wp14:textId="77777777">
            <w:pPr>
              <w:pStyle w:val="NoSpacing"/>
              <w:rPr>
                <w:rFonts w:cs="Calibri"/>
              </w:rPr>
            </w:pPr>
          </w:p>
          <w:p w:rsidRPr="00947A30" w:rsidR="005F6575" w:rsidP="00252BD6" w:rsidRDefault="005F6575" w14:paraId="751F4BBF" wp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 w:bidi="he-IL"/>
              </w:rPr>
            </w:pPr>
            <w:r w:rsidRPr="00947A30">
              <w:rPr>
                <w:rFonts w:eastAsia="Times New Roman" w:cs="Calibri"/>
                <w:sz w:val="24"/>
                <w:szCs w:val="24"/>
                <w:lang w:eastAsia="en-GB" w:bidi="he-IL"/>
              </w:rPr>
              <w:t>To hit a moving ball with control, some accuracy and some distance.</w:t>
            </w:r>
          </w:p>
          <w:p w:rsidR="005F6575" w:rsidP="00252BD6" w:rsidRDefault="005F6575" w14:paraId="6D072C0D" wp14:textId="77777777">
            <w:pPr>
              <w:pStyle w:val="NoSpacing"/>
              <w:rPr>
                <w:rFonts w:cs="Calibri"/>
              </w:rPr>
            </w:pPr>
          </w:p>
          <w:p w:rsidR="005F6575" w:rsidP="00252BD6" w:rsidRDefault="005F6575" w14:paraId="60D9E4EA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To develop teamwork and leadership skills</w:t>
            </w:r>
          </w:p>
          <w:p w:rsidR="005F6575" w:rsidP="00252BD6" w:rsidRDefault="005F6575" w14:paraId="48A21919" wp14:textId="77777777">
            <w:pPr>
              <w:pStyle w:val="NoSpacing"/>
              <w:rPr>
                <w:rFonts w:cs="Calibri"/>
              </w:rPr>
            </w:pPr>
          </w:p>
          <w:p w:rsidR="005F6575" w:rsidP="00252BD6" w:rsidRDefault="005F6575" w14:paraId="6DFFD949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To show good sporting behaviour, to follow the rules, and behave appropriately in victory and defeat. </w:t>
            </w:r>
          </w:p>
          <w:p w:rsidRPr="00396963" w:rsidR="005F6575" w:rsidP="001C2781" w:rsidRDefault="005F6575" w14:paraId="6BD18F9B" wp14:textId="77777777">
            <w:pPr>
              <w:pStyle w:val="NoSpacing"/>
              <w:rPr>
                <w:rFonts w:cs="Calibri"/>
              </w:rPr>
            </w:pPr>
          </w:p>
        </w:tc>
        <w:tc>
          <w:tcPr>
            <w:tcW w:w="32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0281" w:rsidP="00300281" w:rsidRDefault="00300281" w14:paraId="36B0C5AF" wp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n-GB" w:bidi="he-IL"/>
              </w:rPr>
            </w:pPr>
            <w:r>
              <w:rPr>
                <w:rFonts w:eastAsia="Times New Roman" w:cs="Calibri"/>
                <w:lang w:eastAsia="en-GB" w:bidi="he-IL"/>
              </w:rPr>
              <w:t>Bowler</w:t>
            </w:r>
          </w:p>
          <w:p w:rsidR="00300281" w:rsidP="00300281" w:rsidRDefault="00300281" w14:paraId="32C2FAC8" wp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n-GB" w:bidi="he-IL"/>
              </w:rPr>
            </w:pPr>
            <w:r>
              <w:rPr>
                <w:rFonts w:eastAsia="Times New Roman" w:cs="Calibri"/>
                <w:lang w:eastAsia="en-GB" w:bidi="he-IL"/>
              </w:rPr>
              <w:t>Run</w:t>
            </w:r>
          </w:p>
          <w:p w:rsidR="00300281" w:rsidP="00300281" w:rsidRDefault="00300281" w14:paraId="382653AA" wp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n-GB" w:bidi="he-IL"/>
              </w:rPr>
            </w:pPr>
            <w:r>
              <w:rPr>
                <w:rFonts w:eastAsia="Times New Roman" w:cs="Calibri"/>
                <w:lang w:eastAsia="en-GB" w:bidi="he-IL"/>
              </w:rPr>
              <w:t>Short barrier</w:t>
            </w:r>
          </w:p>
          <w:p w:rsidR="00300281" w:rsidP="00300281" w:rsidRDefault="00300281" w14:paraId="2D5831CC" wp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n-GB" w:bidi="he-IL"/>
              </w:rPr>
            </w:pPr>
            <w:r>
              <w:rPr>
                <w:rFonts w:eastAsia="Times New Roman" w:cs="Calibri"/>
                <w:lang w:eastAsia="en-GB" w:bidi="he-IL"/>
              </w:rPr>
              <w:t>Long barrier</w:t>
            </w:r>
          </w:p>
          <w:p w:rsidR="00300281" w:rsidP="00300281" w:rsidRDefault="00300281" w14:paraId="190248F5" wp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n-GB" w:bidi="he-IL"/>
              </w:rPr>
            </w:pPr>
            <w:r>
              <w:rPr>
                <w:rFonts w:eastAsia="Times New Roman" w:cs="Calibri"/>
                <w:lang w:eastAsia="en-GB" w:bidi="he-IL"/>
              </w:rPr>
              <w:t>Control</w:t>
            </w:r>
          </w:p>
          <w:p w:rsidR="00300281" w:rsidP="00300281" w:rsidRDefault="00300281" w14:paraId="1A178B57" wp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n-GB" w:bidi="he-IL"/>
              </w:rPr>
            </w:pPr>
            <w:r>
              <w:rPr>
                <w:rFonts w:eastAsia="Times New Roman" w:cs="Calibri"/>
                <w:lang w:eastAsia="en-GB" w:bidi="he-IL"/>
              </w:rPr>
              <w:t>Accuracy</w:t>
            </w:r>
          </w:p>
          <w:p w:rsidR="005F6575" w:rsidP="001C2781" w:rsidRDefault="005F6575" w14:paraId="238601FE" wp14:textId="77777777">
            <w:pPr>
              <w:pStyle w:val="NoSpacing"/>
              <w:rPr>
                <w:rFonts w:cs="Calibri"/>
              </w:rPr>
            </w:pPr>
          </w:p>
          <w:p w:rsidR="00300281" w:rsidP="001C2781" w:rsidRDefault="00300281" w14:paraId="0F3CABC7" wp14:textId="77777777">
            <w:pPr>
              <w:pStyle w:val="NoSpacing"/>
              <w:rPr>
                <w:rFonts w:cs="Calibri"/>
              </w:rPr>
            </w:pPr>
          </w:p>
          <w:p w:rsidR="00300281" w:rsidP="001C2781" w:rsidRDefault="00300281" w14:paraId="5B08B5D1" wp14:textId="77777777">
            <w:pPr>
              <w:pStyle w:val="NoSpacing"/>
              <w:rPr>
                <w:rFonts w:cs="Calibri"/>
              </w:rPr>
            </w:pPr>
          </w:p>
          <w:p w:rsidR="00300281" w:rsidP="001C2781" w:rsidRDefault="00300281" w14:paraId="16DEB4AB" wp14:textId="77777777">
            <w:pPr>
              <w:pStyle w:val="NoSpacing"/>
              <w:rPr>
                <w:rFonts w:cs="Calibri"/>
              </w:rPr>
            </w:pPr>
          </w:p>
          <w:p w:rsidR="00300281" w:rsidP="001C2781" w:rsidRDefault="00300281" w14:paraId="0AD9C6F4" wp14:textId="77777777">
            <w:pPr>
              <w:pStyle w:val="NoSpacing"/>
              <w:rPr>
                <w:rFonts w:cs="Calibri"/>
              </w:rPr>
            </w:pPr>
          </w:p>
          <w:p w:rsidR="00300281" w:rsidP="001C2781" w:rsidRDefault="00300281" w14:paraId="4B1F511A" wp14:textId="77777777">
            <w:pPr>
              <w:pStyle w:val="NoSpacing"/>
              <w:rPr>
                <w:rFonts w:cs="Calibri"/>
              </w:rPr>
            </w:pPr>
          </w:p>
          <w:p w:rsidR="00300281" w:rsidP="001C2781" w:rsidRDefault="00300281" w14:paraId="65F9C3DC" wp14:textId="77777777">
            <w:pPr>
              <w:pStyle w:val="NoSpacing"/>
              <w:rPr>
                <w:rFonts w:cs="Calibri"/>
              </w:rPr>
            </w:pPr>
          </w:p>
          <w:p w:rsidR="00300281" w:rsidP="001C2781" w:rsidRDefault="00300281" w14:paraId="5023141B" wp14:textId="77777777">
            <w:pPr>
              <w:pStyle w:val="NoSpacing"/>
              <w:rPr>
                <w:rFonts w:cs="Calibri"/>
              </w:rPr>
            </w:pPr>
          </w:p>
          <w:p w:rsidR="00300281" w:rsidP="001C2781" w:rsidRDefault="00300281" w14:paraId="1F3B1409" wp14:textId="77777777">
            <w:pPr>
              <w:pStyle w:val="NoSpacing"/>
              <w:rPr>
                <w:rFonts w:cs="Calibri"/>
              </w:rPr>
            </w:pPr>
          </w:p>
          <w:p w:rsidR="00300281" w:rsidP="001C2781" w:rsidRDefault="00300281" w14:paraId="562C75D1" wp14:textId="77777777">
            <w:pPr>
              <w:pStyle w:val="NoSpacing"/>
              <w:rPr>
                <w:rFonts w:cs="Calibri"/>
              </w:rPr>
            </w:pPr>
          </w:p>
          <w:p w:rsidR="00300281" w:rsidP="001C2781" w:rsidRDefault="00300281" w14:paraId="664355AD" wp14:textId="77777777">
            <w:pPr>
              <w:pStyle w:val="NoSpacing"/>
              <w:rPr>
                <w:rFonts w:cs="Calibri"/>
              </w:rPr>
            </w:pPr>
          </w:p>
          <w:p w:rsidR="00300281" w:rsidP="001C2781" w:rsidRDefault="00300281" w14:paraId="1A965116" wp14:textId="77777777">
            <w:pPr>
              <w:pStyle w:val="NoSpacing"/>
              <w:rPr>
                <w:rFonts w:cs="Calibri"/>
              </w:rPr>
            </w:pPr>
          </w:p>
          <w:p w:rsidR="00300281" w:rsidP="001C2781" w:rsidRDefault="00300281" w14:paraId="7DF4E37C" wp14:textId="77777777">
            <w:pPr>
              <w:pStyle w:val="NoSpacing"/>
              <w:rPr>
                <w:rFonts w:cs="Calibri"/>
              </w:rPr>
            </w:pPr>
          </w:p>
          <w:p w:rsidR="00300281" w:rsidP="001C2781" w:rsidRDefault="00300281" w14:paraId="44FB30F8" wp14:textId="77777777">
            <w:pPr>
              <w:pStyle w:val="NoSpacing"/>
              <w:rPr>
                <w:rFonts w:cs="Calibri"/>
              </w:rPr>
            </w:pPr>
          </w:p>
          <w:p w:rsidR="00300281" w:rsidP="001C2781" w:rsidRDefault="00300281" w14:paraId="1DA6542E" wp14:textId="77777777">
            <w:pPr>
              <w:pStyle w:val="NoSpacing"/>
              <w:rPr>
                <w:rFonts w:cs="Calibri"/>
              </w:rPr>
            </w:pPr>
          </w:p>
          <w:p w:rsidR="00300281" w:rsidP="001C2781" w:rsidRDefault="00300281" w14:paraId="3041E394" wp14:textId="77777777">
            <w:pPr>
              <w:pStyle w:val="NoSpacing"/>
              <w:rPr>
                <w:rFonts w:cs="Calibri"/>
              </w:rPr>
            </w:pPr>
          </w:p>
          <w:p w:rsidR="00300281" w:rsidP="001C2781" w:rsidRDefault="00300281" w14:paraId="722B00AE" wp14:textId="77777777">
            <w:pPr>
              <w:pStyle w:val="NoSpacing"/>
              <w:rPr>
                <w:rFonts w:cs="Calibri"/>
              </w:rPr>
            </w:pPr>
          </w:p>
          <w:p w:rsidR="00300281" w:rsidP="00300281" w:rsidRDefault="00300281" w14:paraId="140072BE" wp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n-GB" w:bidi="he-IL"/>
              </w:rPr>
            </w:pPr>
            <w:r>
              <w:rPr>
                <w:rFonts w:eastAsia="Times New Roman" w:cs="Calibri"/>
                <w:lang w:eastAsia="en-GB" w:bidi="he-IL"/>
              </w:rPr>
              <w:t>Sprint</w:t>
            </w:r>
          </w:p>
          <w:p w:rsidR="00300281" w:rsidP="00300281" w:rsidRDefault="00300281" w14:paraId="1AA88C6D" wp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n-GB" w:bidi="he-IL"/>
              </w:rPr>
            </w:pPr>
            <w:r>
              <w:rPr>
                <w:rFonts w:eastAsia="Times New Roman" w:cs="Calibri"/>
                <w:lang w:eastAsia="en-GB" w:bidi="he-IL"/>
              </w:rPr>
              <w:t>Pacing</w:t>
            </w:r>
          </w:p>
          <w:p w:rsidR="00300281" w:rsidP="00300281" w:rsidRDefault="00300281" w14:paraId="1931F330" wp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n-GB" w:bidi="he-IL"/>
              </w:rPr>
            </w:pPr>
            <w:r>
              <w:rPr>
                <w:rFonts w:eastAsia="Times New Roman" w:cs="Calibri"/>
                <w:lang w:eastAsia="en-GB" w:bidi="he-IL"/>
              </w:rPr>
              <w:t xml:space="preserve">Power </w:t>
            </w:r>
          </w:p>
          <w:p w:rsidR="00300281" w:rsidP="00300281" w:rsidRDefault="00300281" w14:paraId="5E181C25" wp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n-GB" w:bidi="he-IL"/>
              </w:rPr>
            </w:pPr>
            <w:r>
              <w:rPr>
                <w:rFonts w:eastAsia="Times New Roman" w:cs="Calibri"/>
                <w:lang w:eastAsia="en-GB" w:bidi="he-IL"/>
              </w:rPr>
              <w:t>Stance</w:t>
            </w:r>
          </w:p>
          <w:p w:rsidRPr="00396963" w:rsidR="00300281" w:rsidP="00300281" w:rsidRDefault="00300281" w14:paraId="759668EC" wp14:textId="77777777">
            <w:pPr>
              <w:pStyle w:val="NoSpacing"/>
              <w:rPr>
                <w:rFonts w:cs="Calibri"/>
              </w:rPr>
            </w:pPr>
            <w:r>
              <w:rPr>
                <w:rFonts w:eastAsia="Times New Roman" w:cs="Calibri"/>
                <w:lang w:eastAsia="en-GB" w:bidi="he-IL"/>
              </w:rPr>
              <w:t>Balance</w:t>
            </w:r>
          </w:p>
        </w:tc>
      </w:tr>
      <w:tr xmlns:wp14="http://schemas.microsoft.com/office/word/2010/wordml" w:rsidRPr="00056F42" w:rsidR="005F6575" w:rsidTr="1CA0DC01" w14:paraId="70A50CE2" wp14:textId="77777777">
        <w:trPr>
          <w:trHeight w:val="892"/>
        </w:trPr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056F42" w:rsidR="005F6575" w:rsidP="001049E6" w:rsidRDefault="005F6575" w14:paraId="1EE948F5" wp14:textId="77777777">
            <w:pPr>
              <w:spacing w:after="0"/>
              <w:jc w:val="center"/>
              <w:rPr>
                <w:rFonts w:cs="Calibri"/>
                <w:b/>
              </w:rPr>
            </w:pPr>
            <w:r w:rsidRPr="00056F42">
              <w:rPr>
                <w:rFonts w:cs="Calibri"/>
                <w:b/>
              </w:rPr>
              <w:t>PSHE</w:t>
            </w:r>
          </w:p>
        </w:tc>
        <w:tc>
          <w:tcPr>
            <w:tcW w:w="1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6963" w:rsidR="005F6575" w:rsidP="204BC478" w:rsidRDefault="005F6575" wp14:noSpellErr="1" w14:paraId="0BE7A9B4" wp14:textId="6F7B3794">
            <w:pPr>
              <w:pStyle w:val="NoSpacing"/>
              <w:rPr>
                <w:rFonts w:cs="Calibri"/>
                <w:lang w:val="en-US"/>
              </w:rPr>
            </w:pPr>
            <w:r w:rsidRPr="204BC478" w:rsidR="005F6575">
              <w:rPr>
                <w:rFonts w:cs="Calibri"/>
                <w:lang w:val="en-US"/>
              </w:rPr>
              <w:t>Transition: Heads Up scheme</w:t>
            </w:r>
          </w:p>
          <w:p w:rsidRPr="00396963" w:rsidR="005F6575" w:rsidP="204BC478" w:rsidRDefault="005F6575" w14:paraId="55B17209" wp14:textId="127DF37D">
            <w:pPr>
              <w:pStyle w:val="NoSpacing"/>
              <w:rPr>
                <w:rFonts w:cs="Calibri"/>
                <w:lang w:val="en-US"/>
              </w:rPr>
            </w:pPr>
          </w:p>
          <w:p w:rsidRPr="00396963" w:rsidR="005F6575" w:rsidP="204BC478" w:rsidRDefault="005F6575" w14:paraId="6E41CC46" wp14:textId="6F5ED9CD">
            <w:pPr>
              <w:pStyle w:val="NoSpacing"/>
              <w:rPr>
                <w:rFonts w:cs="Calibri"/>
                <w:lang w:val="en-US"/>
              </w:rPr>
            </w:pPr>
          </w:p>
          <w:p w:rsidRPr="00396963" w:rsidR="005F6575" w:rsidP="204BC478" w:rsidRDefault="005F6575" w14:paraId="2BC2965B" wp14:textId="3E7EC7B7">
            <w:pPr>
              <w:pStyle w:val="NoSpacing"/>
              <w:rPr>
                <w:rFonts w:cs="Calibri"/>
                <w:lang w:val="en-US"/>
              </w:rPr>
            </w:pPr>
          </w:p>
          <w:p w:rsidRPr="00396963" w:rsidR="005F6575" w:rsidP="204BC478" w:rsidRDefault="005F6575" w14:paraId="73743AA2" wp14:textId="634B5ECC">
            <w:pPr>
              <w:pStyle w:val="NoSpacing"/>
              <w:rPr>
                <w:rFonts w:cs="Calibri"/>
                <w:lang w:val="en-US"/>
              </w:rPr>
            </w:pPr>
          </w:p>
          <w:p w:rsidRPr="00396963" w:rsidR="005F6575" w:rsidP="204BC478" w:rsidRDefault="005F6575" w14:paraId="7B0D560E" wp14:textId="2BB03C87">
            <w:pPr>
              <w:pStyle w:val="NoSpacing"/>
              <w:rPr>
                <w:rFonts w:cs="Calibri"/>
                <w:lang w:val="en-US"/>
              </w:rPr>
            </w:pPr>
          </w:p>
          <w:p w:rsidRPr="00396963" w:rsidR="005F6575" w:rsidP="204BC478" w:rsidRDefault="005F6575" w14:paraId="3AF07296" wp14:textId="34B7C66A">
            <w:pPr>
              <w:pStyle w:val="NoSpacing"/>
              <w:rPr>
                <w:rFonts w:cs="Calibri"/>
                <w:lang w:val="en-US"/>
              </w:rPr>
            </w:pPr>
          </w:p>
          <w:p w:rsidRPr="00396963" w:rsidR="005F6575" w:rsidP="204BC478" w:rsidRDefault="005F6575" w14:paraId="7FB22E19" wp14:textId="4539CADB">
            <w:pPr>
              <w:pStyle w:val="NoSpacing"/>
              <w:rPr>
                <w:rFonts w:cs="Calibri"/>
                <w:lang w:val="en-US"/>
              </w:rPr>
            </w:pPr>
          </w:p>
          <w:p w:rsidRPr="00396963" w:rsidR="005F6575" w:rsidP="204BC478" w:rsidRDefault="005F6575" w14:paraId="5C66950A" wp14:textId="3F346E40">
            <w:pPr>
              <w:pStyle w:val="NoSpacing"/>
              <w:rPr>
                <w:rFonts w:cs="Calibri"/>
                <w:lang w:val="en-US"/>
              </w:rPr>
            </w:pPr>
          </w:p>
          <w:p w:rsidRPr="00396963" w:rsidR="005F6575" w:rsidP="204BC478" w:rsidRDefault="005F6575" w14:paraId="58F0FF6F" wp14:textId="252E7BDC">
            <w:pPr>
              <w:pStyle w:val="NoSpacing"/>
              <w:rPr>
                <w:rFonts w:cs="Calibri"/>
                <w:lang w:val="en-US"/>
              </w:rPr>
            </w:pPr>
          </w:p>
          <w:p w:rsidRPr="00396963" w:rsidR="005F6575" w:rsidP="204BC478" w:rsidRDefault="005F6575" w14:paraId="5ABFDE82" wp14:textId="35591F44">
            <w:pPr>
              <w:pStyle w:val="NoSpacing"/>
              <w:rPr>
                <w:rFonts w:cs="Calibri"/>
                <w:lang w:val="en-US"/>
              </w:rPr>
            </w:pPr>
          </w:p>
          <w:p w:rsidRPr="00396963" w:rsidR="005F6575" w:rsidP="204BC478" w:rsidRDefault="005F6575" w14:paraId="13C75EE8" wp14:textId="31459BB6">
            <w:pPr>
              <w:pStyle w:val="NoSpacing"/>
              <w:rPr>
                <w:rFonts w:cs="Calibri"/>
                <w:lang w:val="en-US"/>
              </w:rPr>
            </w:pPr>
          </w:p>
          <w:p w:rsidRPr="00396963" w:rsidR="005F6575" w:rsidP="204BC478" w:rsidRDefault="005F6575" w14:paraId="3D10B400" wp14:textId="22293689">
            <w:pPr>
              <w:pStyle w:val="NoSpacing"/>
              <w:rPr>
                <w:rFonts w:cs="Calibri"/>
                <w:lang w:val="en-US"/>
              </w:rPr>
            </w:pPr>
          </w:p>
          <w:p w:rsidRPr="00396963" w:rsidR="005F6575" w:rsidP="204BC478" w:rsidRDefault="005F6575" w14:paraId="4E107A6F" wp14:textId="6D7F1F96">
            <w:pPr>
              <w:pStyle w:val="NoSpacing"/>
              <w:rPr>
                <w:rFonts w:cs="Calibri"/>
                <w:lang w:val="en-US"/>
              </w:rPr>
            </w:pPr>
          </w:p>
          <w:p w:rsidRPr="00396963" w:rsidR="005F6575" w:rsidP="204BC478" w:rsidRDefault="005F6575" w14:paraId="5985C1C7" wp14:textId="0E3F5B44">
            <w:pPr>
              <w:pStyle w:val="NoSpacing"/>
              <w:rPr>
                <w:rFonts w:cs="Calibri"/>
                <w:lang w:val="en-US"/>
              </w:rPr>
            </w:pPr>
          </w:p>
          <w:p w:rsidRPr="00396963" w:rsidR="005F6575" w:rsidP="204BC478" w:rsidRDefault="005F6575" w14:paraId="2BC3506F" wp14:textId="617B1189">
            <w:pPr>
              <w:pStyle w:val="NoSpacing"/>
              <w:rPr>
                <w:rFonts w:cs="Calibri"/>
                <w:lang w:val="en-US"/>
              </w:rPr>
            </w:pPr>
          </w:p>
          <w:p w:rsidRPr="00396963" w:rsidR="005F6575" w:rsidP="204BC478" w:rsidRDefault="005F6575" w14:paraId="0770A155" wp14:textId="7D819DF5">
            <w:pPr>
              <w:pStyle w:val="NoSpacing"/>
              <w:rPr>
                <w:rFonts w:cs="Calibri"/>
                <w:lang w:val="en-US"/>
              </w:rPr>
            </w:pPr>
          </w:p>
          <w:p w:rsidRPr="00396963" w:rsidR="005F6575" w:rsidP="204BC478" w:rsidRDefault="005F6575" w14:paraId="557B6BA2" wp14:textId="4827C027">
            <w:pPr>
              <w:pStyle w:val="NoSpacing"/>
              <w:rPr>
                <w:rFonts w:cs="Calibri"/>
                <w:lang w:val="en-US"/>
              </w:rPr>
            </w:pPr>
          </w:p>
          <w:p w:rsidRPr="00396963" w:rsidR="005F6575" w:rsidP="005933D0" w:rsidRDefault="005F6575" w14:paraId="40A5EBDF" wp14:textId="6AD33D19">
            <w:pPr>
              <w:pStyle w:val="NoSpacing"/>
              <w:rPr>
                <w:rFonts w:cs="Calibri"/>
                <w:lang w:val="en-US"/>
              </w:rPr>
            </w:pPr>
            <w:r w:rsidRPr="204BC478" w:rsidR="2DC32857">
              <w:rPr>
                <w:rFonts w:cs="Calibri"/>
                <w:lang w:val="en-US"/>
              </w:rPr>
              <w:t>Trailblazers</w:t>
            </w:r>
          </w:p>
        </w:tc>
        <w:tc>
          <w:tcPr>
            <w:tcW w:w="4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6963" w:rsidR="005F6575" w:rsidP="00F9379B" w:rsidRDefault="005F6575" w14:paraId="0DFE7A89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 xml:space="preserve">Friendships – new and old friendships when transitioning to a new school. </w:t>
            </w:r>
          </w:p>
          <w:p w:rsidRPr="00396963" w:rsidR="005F6575" w:rsidP="00F9379B" w:rsidRDefault="005F6575" w14:paraId="42C6D796" wp14:textId="77777777">
            <w:pPr>
              <w:pStyle w:val="NoSpacing"/>
              <w:rPr>
                <w:rFonts w:cs="Calibri"/>
              </w:rPr>
            </w:pPr>
          </w:p>
          <w:p w:rsidRPr="00396963" w:rsidR="005F6575" w:rsidP="00F9379B" w:rsidRDefault="005F6575" w14:paraId="4C446B8E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>Recognising and managing mental health and wellbeing</w:t>
            </w:r>
          </w:p>
          <w:p w:rsidRPr="00396963" w:rsidR="005F6575" w:rsidP="00F9379B" w:rsidRDefault="005F6575" w14:paraId="6E1831B3" wp14:textId="77777777">
            <w:pPr>
              <w:pStyle w:val="NoSpacing"/>
              <w:rPr>
                <w:rFonts w:cs="Calibri"/>
              </w:rPr>
            </w:pPr>
          </w:p>
          <w:p w:rsidRPr="00396963" w:rsidR="005F6575" w:rsidP="00F9379B" w:rsidRDefault="005F6575" w14:paraId="2FC3E8C2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 xml:space="preserve">Social skills and making friends. </w:t>
            </w:r>
          </w:p>
          <w:p w:rsidRPr="00396963" w:rsidR="005F6575" w:rsidP="00F9379B" w:rsidRDefault="005F6575" w14:paraId="54E11D2A" wp14:textId="77777777">
            <w:pPr>
              <w:pStyle w:val="NoSpacing"/>
              <w:rPr>
                <w:rFonts w:cs="Calibri"/>
              </w:rPr>
            </w:pPr>
          </w:p>
          <w:p w:rsidRPr="00396963" w:rsidR="005F6575" w:rsidP="00F9379B" w:rsidRDefault="005F6575" w14:paraId="7ECC9055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 xml:space="preserve">School skills such as how to wear a tie, pack a pencil case and schoolbag, etc. </w:t>
            </w:r>
          </w:p>
          <w:p w:rsidRPr="00396963" w:rsidR="005F6575" w:rsidP="00F9379B" w:rsidRDefault="005F6575" w14:paraId="31126E5D" wp14:textId="77777777">
            <w:pPr>
              <w:pStyle w:val="NoSpacing"/>
              <w:rPr>
                <w:rFonts w:cs="Calibri"/>
              </w:rPr>
            </w:pPr>
          </w:p>
          <w:p w:rsidRPr="00396963" w:rsidR="005F6575" w:rsidP="00F9379B" w:rsidRDefault="005F6575" w14:paraId="32795200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>Streetwise workshops: personal safety and managing friendships</w:t>
            </w:r>
          </w:p>
          <w:p w:rsidRPr="00396963" w:rsidR="005F6575" w:rsidP="00F9379B" w:rsidRDefault="005F6575" w14:paraId="2DE403A5" wp14:textId="77777777">
            <w:pPr>
              <w:pStyle w:val="NoSpacing"/>
              <w:rPr>
                <w:rFonts w:cs="Calibri"/>
              </w:rPr>
            </w:pPr>
          </w:p>
          <w:p w:rsidRPr="00396963" w:rsidR="005F6575" w:rsidP="00F9379B" w:rsidRDefault="005F6575" w14:paraId="58B18CF0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 xml:space="preserve">Mixing with people from a range of backgrounds, being culturally and religiously sensitive. </w:t>
            </w:r>
          </w:p>
          <w:p w:rsidRPr="00396963" w:rsidR="005F6575" w:rsidP="00F9379B" w:rsidRDefault="005F6575" w14:paraId="62431CDC" wp14:textId="77777777">
            <w:pPr>
              <w:pStyle w:val="NoSpacing"/>
              <w:rPr>
                <w:rFonts w:cs="Calibri"/>
              </w:rPr>
            </w:pPr>
          </w:p>
          <w:p w:rsidRPr="00396963" w:rsidR="005F6575" w:rsidP="00F511A5" w:rsidRDefault="005F6575" w14:paraId="319AE4A9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>Transition visits to secondary schools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2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0281" w:rsidP="00300281" w:rsidRDefault="00300281" w14:paraId="40249396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Community</w:t>
            </w:r>
          </w:p>
          <w:p w:rsidR="00300281" w:rsidP="00300281" w:rsidRDefault="00300281" w14:paraId="309D62E6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Gratitude</w:t>
            </w:r>
          </w:p>
          <w:p w:rsidR="00300281" w:rsidP="00300281" w:rsidRDefault="00300281" w14:paraId="4FAF9582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Wellbeing</w:t>
            </w:r>
          </w:p>
          <w:p w:rsidR="00300281" w:rsidP="00300281" w:rsidRDefault="00300281" w14:paraId="165A33BC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Responsibility </w:t>
            </w:r>
          </w:p>
          <w:p w:rsidR="00300281" w:rsidP="00300281" w:rsidRDefault="00300281" w14:paraId="5DDF268D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Transition</w:t>
            </w:r>
          </w:p>
          <w:p w:rsidR="005F6575" w:rsidP="00300281" w:rsidRDefault="00300281" w14:paraId="44040655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Emotional literacy</w:t>
            </w:r>
          </w:p>
          <w:p w:rsidR="00300281" w:rsidP="00300281" w:rsidRDefault="00300281" w14:paraId="31A58931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Sensitivity</w:t>
            </w:r>
          </w:p>
          <w:p w:rsidR="00300281" w:rsidP="00300281" w:rsidRDefault="00300281" w14:paraId="4642C320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Personal safety</w:t>
            </w:r>
          </w:p>
          <w:p w:rsidR="00300281" w:rsidP="00300281" w:rsidRDefault="00300281" w14:paraId="59E35D42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Security</w:t>
            </w:r>
          </w:p>
          <w:p w:rsidRPr="00396963" w:rsidR="00300281" w:rsidP="00300281" w:rsidRDefault="00300281" w14:paraId="74D76329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Independence</w:t>
            </w:r>
          </w:p>
        </w:tc>
      </w:tr>
      <w:tr xmlns:wp14="http://schemas.microsoft.com/office/word/2010/wordml" w:rsidRPr="00056F42" w:rsidR="005F6575" w:rsidTr="1CA0DC01" w14:paraId="2DF189F9" wp14:textId="77777777">
        <w:trPr>
          <w:trHeight w:val="1004"/>
        </w:trPr>
        <w:tc>
          <w:tcPr>
            <w:tcW w:w="102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auto"/>
            <w:tcMar/>
          </w:tcPr>
          <w:p w:rsidRPr="00056F42" w:rsidR="005F6575" w:rsidP="001049E6" w:rsidRDefault="005F6575" w14:paraId="4C6BE216" wp14:textId="77777777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SRE</w:t>
            </w:r>
          </w:p>
        </w:tc>
        <w:tc>
          <w:tcPr>
            <w:tcW w:w="1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Pr="00396963" w:rsidR="005F6575" w:rsidP="001049E6" w:rsidRDefault="005F6575" w14:paraId="72022C3C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>Puberty</w:t>
            </w:r>
          </w:p>
        </w:tc>
        <w:tc>
          <w:tcPr>
            <w:tcW w:w="4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6963" w:rsidR="005F6575" w:rsidP="001049E6" w:rsidRDefault="005F6575" w14:paraId="601B7B18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>To explore the emotional and physical changes occurring in puberty</w:t>
            </w:r>
          </w:p>
          <w:p w:rsidRPr="00396963" w:rsidR="005F6575" w:rsidP="001049E6" w:rsidRDefault="005F6575" w14:paraId="24E4FC9F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 xml:space="preserve">To understand male and female puberty changes in more detail </w:t>
            </w:r>
          </w:p>
          <w:p w:rsidRPr="00396963" w:rsidR="005F6575" w:rsidP="001049E6" w:rsidRDefault="005F6575" w14:paraId="0CC91A34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>To explore the impact of puberty on the body and the importance of physical hygiene</w:t>
            </w:r>
          </w:p>
        </w:tc>
        <w:tc>
          <w:tcPr>
            <w:tcW w:w="32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300281" w:rsidP="00300281" w:rsidRDefault="00300281" w14:paraId="62DEAA59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Puberty</w:t>
            </w:r>
          </w:p>
          <w:p w:rsidR="00300281" w:rsidP="00300281" w:rsidRDefault="00300281" w14:paraId="64D4BE15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Hormone</w:t>
            </w:r>
          </w:p>
          <w:p w:rsidR="00300281" w:rsidP="00300281" w:rsidRDefault="00300281" w14:paraId="39D9258F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Hygiene</w:t>
            </w:r>
          </w:p>
          <w:p w:rsidR="00300281" w:rsidP="00300281" w:rsidRDefault="00300281" w14:paraId="744DFBC5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Menstruation</w:t>
            </w:r>
          </w:p>
          <w:p w:rsidR="00300281" w:rsidP="00300281" w:rsidRDefault="00300281" w14:paraId="3D3079ED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Period</w:t>
            </w:r>
          </w:p>
          <w:p w:rsidR="00300281" w:rsidP="00300281" w:rsidRDefault="00300281" w14:paraId="30859A99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Pubic hair</w:t>
            </w:r>
          </w:p>
          <w:p w:rsidR="00300281" w:rsidP="00300281" w:rsidRDefault="00300281" w14:paraId="2490F6AD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Pituitary gland</w:t>
            </w:r>
          </w:p>
          <w:p w:rsidR="00300281" w:rsidP="00300281" w:rsidRDefault="00300281" w14:paraId="157B9F86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Sperm</w:t>
            </w:r>
          </w:p>
          <w:p w:rsidR="00300281" w:rsidP="00300281" w:rsidRDefault="00300281" w14:paraId="51C0881B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Testes</w:t>
            </w:r>
          </w:p>
          <w:p w:rsidR="00300281" w:rsidP="00300281" w:rsidRDefault="00300281" w14:paraId="6274905C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Uterus</w:t>
            </w:r>
          </w:p>
          <w:p w:rsidR="00300281" w:rsidP="00300281" w:rsidRDefault="00300281" w14:paraId="359837C2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Vagina</w:t>
            </w:r>
          </w:p>
          <w:p w:rsidR="005F6575" w:rsidP="001049E6" w:rsidRDefault="005F6575" w14:paraId="49E398E2" wp14:textId="77777777">
            <w:pPr>
              <w:pStyle w:val="NoSpacing"/>
              <w:rPr>
                <w:rFonts w:cs="Calibri"/>
              </w:rPr>
            </w:pPr>
          </w:p>
          <w:p w:rsidR="00300281" w:rsidP="001049E6" w:rsidRDefault="00300281" w14:paraId="16287F21" wp14:textId="77777777">
            <w:pPr>
              <w:pStyle w:val="NoSpacing"/>
              <w:rPr>
                <w:rFonts w:cs="Calibri"/>
              </w:rPr>
            </w:pPr>
          </w:p>
          <w:p w:rsidRPr="00396963" w:rsidR="00300281" w:rsidP="001049E6" w:rsidRDefault="00300281" w14:paraId="5BE93A62" wp14:textId="77777777">
            <w:pPr>
              <w:pStyle w:val="NoSpacing"/>
              <w:rPr>
                <w:rFonts w:cs="Calibri"/>
              </w:rPr>
            </w:pPr>
          </w:p>
        </w:tc>
      </w:tr>
      <w:tr xmlns:wp14="http://schemas.microsoft.com/office/word/2010/wordml" w:rsidRPr="00056F42" w:rsidR="005F6575" w:rsidTr="1CA0DC01" w14:paraId="03D86C1F" wp14:textId="77777777">
        <w:trPr>
          <w:trHeight w:val="500"/>
        </w:trPr>
        <w:tc>
          <w:tcPr>
            <w:tcW w:w="1020" w:type="dxa"/>
            <w:vMerge/>
            <w:tcBorders/>
            <w:tcMar/>
          </w:tcPr>
          <w:p w:rsidR="005F6575" w:rsidP="001049E6" w:rsidRDefault="005F6575" w14:paraId="384BA73E" wp14:textId="7777777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Pr="00396963" w:rsidR="005F6575" w:rsidP="001049E6" w:rsidRDefault="005F6575" w14:paraId="3857DDB2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>Reproduction</w:t>
            </w:r>
          </w:p>
        </w:tc>
        <w:tc>
          <w:tcPr>
            <w:tcW w:w="486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6963" w:rsidR="005F6575" w:rsidP="001049E6" w:rsidRDefault="005F6575" w14:paraId="116AB76A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>To consider puberty and reproduction</w:t>
            </w:r>
          </w:p>
          <w:p w:rsidRPr="00396963" w:rsidR="005F6575" w:rsidP="002A6BD6" w:rsidRDefault="005F6575" w14:paraId="64FD6D21" wp14:textId="77777777">
            <w:pPr>
              <w:pStyle w:val="NoSpacing"/>
              <w:rPr>
                <w:rFonts w:cs="Calibri"/>
              </w:rPr>
            </w:pPr>
            <w:r w:rsidRPr="00396963">
              <w:rPr>
                <w:rFonts w:cs="Calibri"/>
              </w:rPr>
              <w:t>To understand the process of conception and pregnancy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5F6575" w:rsidP="001049E6" w:rsidRDefault="00300281" w14:paraId="72288CC5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Ovaries</w:t>
            </w:r>
          </w:p>
          <w:p w:rsidR="00300281" w:rsidP="001049E6" w:rsidRDefault="00300281" w14:paraId="48D9405E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Uterus</w:t>
            </w:r>
          </w:p>
          <w:p w:rsidR="00300281" w:rsidP="001049E6" w:rsidRDefault="00300281" w14:paraId="45550367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Cervix</w:t>
            </w:r>
          </w:p>
          <w:p w:rsidR="00300281" w:rsidP="001049E6" w:rsidRDefault="00300281" w14:paraId="692EC355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Penis</w:t>
            </w:r>
          </w:p>
          <w:p w:rsidR="00300281" w:rsidP="001049E6" w:rsidRDefault="00300281" w14:paraId="607B992E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Semen</w:t>
            </w:r>
          </w:p>
          <w:p w:rsidR="00300281" w:rsidP="001049E6" w:rsidRDefault="00300281" w14:paraId="02F4B93E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Intercourse</w:t>
            </w:r>
          </w:p>
          <w:p w:rsidR="00300281" w:rsidP="001049E6" w:rsidRDefault="00300281" w14:paraId="0238353B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Egg</w:t>
            </w:r>
          </w:p>
          <w:p w:rsidR="00300281" w:rsidP="001049E6" w:rsidRDefault="00300281" w14:paraId="2B355D79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Fertilisation</w:t>
            </w:r>
          </w:p>
          <w:p w:rsidR="00300281" w:rsidP="001049E6" w:rsidRDefault="00300281" w14:paraId="4916A917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Implantation</w:t>
            </w:r>
          </w:p>
          <w:p w:rsidR="00300281" w:rsidP="001049E6" w:rsidRDefault="00300281" w14:paraId="7810700F" wp14:textId="7777777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Pregnancy</w:t>
            </w:r>
          </w:p>
          <w:p w:rsidR="00300281" w:rsidP="001049E6" w:rsidRDefault="00300281" w14:paraId="34B3F2EB" wp14:textId="77777777">
            <w:pPr>
              <w:pStyle w:val="NoSpacing"/>
              <w:rPr>
                <w:rFonts w:cs="Calibri"/>
              </w:rPr>
            </w:pPr>
          </w:p>
          <w:p w:rsidR="00300281" w:rsidP="001049E6" w:rsidRDefault="00300281" w14:paraId="7D34F5C7" wp14:textId="77777777">
            <w:pPr>
              <w:pStyle w:val="NoSpacing"/>
              <w:rPr>
                <w:rFonts w:cs="Calibri"/>
              </w:rPr>
            </w:pPr>
          </w:p>
          <w:p w:rsidR="00300281" w:rsidP="001049E6" w:rsidRDefault="00300281" w14:paraId="0B4020A7" wp14:textId="77777777">
            <w:pPr>
              <w:pStyle w:val="NoSpacing"/>
              <w:rPr>
                <w:rFonts w:cs="Calibri"/>
              </w:rPr>
            </w:pPr>
          </w:p>
          <w:p w:rsidR="00300281" w:rsidP="001049E6" w:rsidRDefault="00300281" w14:paraId="1D7B270A" wp14:textId="77777777">
            <w:pPr>
              <w:pStyle w:val="NoSpacing"/>
              <w:rPr>
                <w:rFonts w:cs="Calibri"/>
              </w:rPr>
            </w:pPr>
          </w:p>
          <w:p w:rsidR="00300281" w:rsidP="001049E6" w:rsidRDefault="00300281" w14:paraId="4F904CB7" wp14:textId="77777777">
            <w:pPr>
              <w:pStyle w:val="NoSpacing"/>
              <w:rPr>
                <w:rFonts w:cs="Calibri"/>
              </w:rPr>
            </w:pPr>
          </w:p>
          <w:p w:rsidR="00300281" w:rsidP="001049E6" w:rsidRDefault="00300281" w14:paraId="06971CD3" wp14:textId="77777777">
            <w:pPr>
              <w:pStyle w:val="NoSpacing"/>
              <w:rPr>
                <w:rFonts w:cs="Calibri"/>
              </w:rPr>
            </w:pPr>
          </w:p>
          <w:p w:rsidR="00300281" w:rsidP="001049E6" w:rsidRDefault="00300281" w14:paraId="2A1F701D" wp14:textId="77777777">
            <w:pPr>
              <w:pStyle w:val="NoSpacing"/>
              <w:rPr>
                <w:rFonts w:cs="Calibri"/>
              </w:rPr>
            </w:pPr>
          </w:p>
          <w:p w:rsidR="00300281" w:rsidP="001049E6" w:rsidRDefault="00300281" w14:paraId="03EFCA41" wp14:textId="77777777">
            <w:pPr>
              <w:pStyle w:val="NoSpacing"/>
              <w:rPr>
                <w:rFonts w:cs="Calibri"/>
              </w:rPr>
            </w:pPr>
          </w:p>
          <w:p w:rsidRPr="00396963" w:rsidR="00300281" w:rsidP="001049E6" w:rsidRDefault="00300281" w14:paraId="5F96A722" wp14:textId="77777777">
            <w:pPr>
              <w:pStyle w:val="NoSpacing"/>
              <w:rPr>
                <w:rFonts w:cs="Calibri"/>
              </w:rPr>
            </w:pPr>
          </w:p>
        </w:tc>
      </w:tr>
      <w:tr xmlns:wp14="http://schemas.microsoft.com/office/word/2010/wordml" w:rsidRPr="00056F42" w:rsidR="005F6575" w:rsidTr="1CA0DC01" w14:paraId="79463D38" wp14:textId="77777777">
        <w:trPr>
          <w:trHeight w:val="500"/>
        </w:trPr>
        <w:tc>
          <w:tcPr>
            <w:tcW w:w="1020" w:type="dxa"/>
            <w:tcBorders>
              <w:left w:val="single" w:color="000000" w:themeColor="text1" w:sz="4" w:space="0"/>
            </w:tcBorders>
            <w:shd w:val="clear" w:color="auto" w:fill="auto"/>
            <w:tcMar/>
          </w:tcPr>
          <w:p w:rsidR="005F6575" w:rsidP="001049E6" w:rsidRDefault="005F6575" w14:paraId="728D4790" wp14:textId="77777777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Music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="005F6575" w:rsidP="00545E3C" w:rsidRDefault="005F6575" w14:paraId="56E7AF32" wp14:textId="4050232C">
            <w:pPr>
              <w:pStyle w:val="NoSpacing"/>
              <w:rPr>
                <w:rFonts w:cs="Calibri"/>
              </w:rPr>
            </w:pPr>
            <w:r w:rsidRPr="204BC478" w:rsidR="005F6575">
              <w:rPr>
                <w:rFonts w:cs="Calibri"/>
              </w:rPr>
              <w:t xml:space="preserve">Class production – </w:t>
            </w:r>
            <w:r w:rsidRPr="204BC478" w:rsidR="1347E362">
              <w:rPr>
                <w:rFonts w:cs="Calibri"/>
              </w:rPr>
              <w:t>“Oliver!”</w:t>
            </w:r>
          </w:p>
        </w:tc>
        <w:tc>
          <w:tcPr>
            <w:tcW w:w="486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F6575" w:rsidP="000F3318" w:rsidRDefault="005F6575" w14:paraId="678AAF61" wp14:textId="77777777">
            <w:pPr>
              <w:shd w:val="clear" w:color="auto" w:fill="FFFFFF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>
              <w:rPr>
                <w:rFonts w:eastAsia="Times New Roman" w:cs="Calibri"/>
                <w:color w:val="0B0C0C"/>
                <w:lang w:eastAsia="en-GB"/>
              </w:rPr>
              <w:t>To sing solo and as part of an ensemble</w:t>
            </w:r>
          </w:p>
          <w:p w:rsidR="005F6575" w:rsidP="000F3318" w:rsidRDefault="005F6575" w14:paraId="2E5B3A4D" wp14:textId="77777777">
            <w:pPr>
              <w:shd w:val="clear" w:color="auto" w:fill="FFFFFF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>
              <w:rPr>
                <w:rFonts w:eastAsia="Times New Roman" w:cs="Calibri"/>
                <w:color w:val="0B0C0C"/>
                <w:lang w:eastAsia="en-GB"/>
              </w:rPr>
              <w:t>To understand the terms ‘harmony’ and ‘melody’, and take part in two- and three-part harmony singing</w:t>
            </w:r>
          </w:p>
          <w:p w:rsidR="005F6575" w:rsidP="000F3318" w:rsidRDefault="005F6575" w14:paraId="06C42BCD" wp14:textId="77777777">
            <w:pPr>
              <w:shd w:val="clear" w:color="auto" w:fill="FFFFFF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>
              <w:rPr>
                <w:rFonts w:eastAsia="Times New Roman" w:cs="Calibri"/>
                <w:color w:val="0B0C0C"/>
                <w:lang w:eastAsia="en-GB"/>
              </w:rPr>
              <w:t>To read simple stave notation and play along with a group</w:t>
            </w:r>
          </w:p>
          <w:p w:rsidRPr="001241E6" w:rsidR="005F6575" w:rsidP="000F3318" w:rsidRDefault="005F6575" w14:paraId="61A32507" wp14:textId="77777777">
            <w:pPr>
              <w:shd w:val="clear" w:color="auto" w:fill="FFFFFF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>
              <w:rPr>
                <w:rFonts w:eastAsia="Times New Roman" w:cs="Calibri"/>
                <w:color w:val="0B0C0C"/>
                <w:lang w:eastAsia="en-GB"/>
              </w:rPr>
              <w:t>To follow a rhythm and use knowledge of this to sing in time with a group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300281" w:rsidP="00300281" w:rsidRDefault="00300281" w14:paraId="1A22B32D" wp14:textId="77777777">
            <w:pPr>
              <w:shd w:val="clear" w:color="auto" w:fill="FFFFFF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>
              <w:rPr>
                <w:rFonts w:eastAsia="Times New Roman" w:cs="Calibri"/>
                <w:color w:val="0B0C0C"/>
                <w:lang w:eastAsia="en-GB"/>
              </w:rPr>
              <w:t xml:space="preserve">Harmony </w:t>
            </w:r>
          </w:p>
          <w:p w:rsidR="00300281" w:rsidP="00300281" w:rsidRDefault="00300281" w14:paraId="37D612FD" wp14:textId="77777777">
            <w:pPr>
              <w:shd w:val="clear" w:color="auto" w:fill="FFFFFF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>
              <w:rPr>
                <w:rFonts w:eastAsia="Times New Roman" w:cs="Calibri"/>
                <w:color w:val="0B0C0C"/>
                <w:lang w:eastAsia="en-GB"/>
              </w:rPr>
              <w:t>Melody</w:t>
            </w:r>
          </w:p>
          <w:p w:rsidR="00300281" w:rsidP="00300281" w:rsidRDefault="00300281" w14:paraId="4C405390" wp14:textId="77777777">
            <w:pPr>
              <w:shd w:val="clear" w:color="auto" w:fill="FFFFFF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>
              <w:rPr>
                <w:rFonts w:eastAsia="Times New Roman" w:cs="Calibri"/>
                <w:color w:val="0B0C0C"/>
                <w:lang w:eastAsia="en-GB"/>
              </w:rPr>
              <w:t>Pitch</w:t>
            </w:r>
          </w:p>
          <w:p w:rsidR="00300281" w:rsidP="00300281" w:rsidRDefault="00300281" w14:paraId="25F7C7CC" wp14:textId="77777777">
            <w:pPr>
              <w:shd w:val="clear" w:color="auto" w:fill="FFFFFF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>
              <w:rPr>
                <w:rFonts w:eastAsia="Times New Roman" w:cs="Calibri"/>
                <w:color w:val="0B0C0C"/>
                <w:lang w:eastAsia="en-GB"/>
              </w:rPr>
              <w:t>Metre</w:t>
            </w:r>
          </w:p>
          <w:p w:rsidR="00300281" w:rsidP="00300281" w:rsidRDefault="00300281" w14:paraId="578E25AB" wp14:textId="77777777">
            <w:pPr>
              <w:shd w:val="clear" w:color="auto" w:fill="FFFFFF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>
              <w:rPr>
                <w:rFonts w:eastAsia="Times New Roman" w:cs="Calibri"/>
                <w:color w:val="0B0C0C"/>
                <w:lang w:eastAsia="en-GB"/>
              </w:rPr>
              <w:t>Rhythm</w:t>
            </w:r>
          </w:p>
          <w:p w:rsidR="005F6575" w:rsidP="000F3318" w:rsidRDefault="005F6575" w14:paraId="5B95CD12" wp14:textId="77777777">
            <w:pPr>
              <w:shd w:val="clear" w:color="auto" w:fill="FFFFFF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</w:p>
        </w:tc>
      </w:tr>
      <w:tr xmlns:wp14="http://schemas.microsoft.com/office/word/2010/wordml" w:rsidRPr="00056F42" w:rsidR="005F6575" w:rsidTr="1CA0DC01" w14:paraId="5F29F5E6" wp14:textId="77777777">
        <w:trPr>
          <w:trHeight w:val="500"/>
        </w:trPr>
        <w:tc>
          <w:tcPr>
            <w:tcW w:w="102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5F6575" w:rsidP="00F81C54" w:rsidRDefault="005F6575" w14:paraId="54F9AE05" wp14:textId="7777777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</w:t>
            </w:r>
          </w:p>
          <w:p w:rsidR="005F6575" w:rsidP="00F81C54" w:rsidRDefault="005F6575" w14:paraId="5220BBB2" wp14:textId="77777777">
            <w:pPr>
              <w:spacing w:after="0"/>
              <w:rPr>
                <w:rFonts w:cs="Calibri"/>
                <w:b/>
              </w:rPr>
            </w:pPr>
          </w:p>
          <w:p w:rsidR="005F6575" w:rsidP="00F81C54" w:rsidRDefault="005F6575" w14:paraId="1165C20D" wp14:textId="7777777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Drama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5F6575" w:rsidP="00545E3C" w:rsidRDefault="005F6575" w14:paraId="209F548F" wp14:textId="6612AAB5">
            <w:pPr>
              <w:pStyle w:val="NoSpacing"/>
              <w:rPr>
                <w:rFonts w:cs="Calibri"/>
              </w:rPr>
            </w:pPr>
            <w:r w:rsidRPr="204BC478" w:rsidR="005F6575">
              <w:rPr>
                <w:rFonts w:cs="Calibri"/>
              </w:rPr>
              <w:t xml:space="preserve">Class production – </w:t>
            </w:r>
            <w:r w:rsidRPr="204BC478" w:rsidR="5A45B605">
              <w:rPr>
                <w:rFonts w:cs="Calibri"/>
              </w:rPr>
              <w:t>"Oliver!”</w:t>
            </w:r>
          </w:p>
        </w:tc>
        <w:tc>
          <w:tcPr>
            <w:tcW w:w="486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F6575" w:rsidP="00F81C54" w:rsidRDefault="005F6575" w14:paraId="0E267201" wp14:textId="77777777">
            <w:pPr>
              <w:shd w:val="clear" w:color="auto" w:fill="FFFFFF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>
              <w:rPr>
                <w:rFonts w:eastAsia="Times New Roman" w:cs="Calibri"/>
                <w:color w:val="0B0C0C"/>
                <w:lang w:eastAsia="en-GB"/>
              </w:rPr>
              <w:t>To understand how to project the voice when speaking to an audience</w:t>
            </w:r>
          </w:p>
          <w:p w:rsidR="005F6575" w:rsidP="00F81C54" w:rsidRDefault="005F6575" w14:paraId="1E000443" wp14:textId="77777777">
            <w:pPr>
              <w:shd w:val="clear" w:color="auto" w:fill="FFFFFF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>
              <w:rPr>
                <w:rFonts w:eastAsia="Times New Roman" w:cs="Calibri"/>
                <w:color w:val="0B0C0C"/>
                <w:lang w:eastAsia="en-GB"/>
              </w:rPr>
              <w:t>To understand the importance of placing and movement on stage; how movement affects the quality of performance</w:t>
            </w:r>
          </w:p>
          <w:p w:rsidR="005F6575" w:rsidP="00F81C54" w:rsidRDefault="005F6575" w14:paraId="7CEB65BC" wp14:textId="77777777">
            <w:pPr>
              <w:shd w:val="clear" w:color="auto" w:fill="FFFFFF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>
              <w:rPr>
                <w:rFonts w:eastAsia="Times New Roman" w:cs="Calibri"/>
                <w:color w:val="0B0C0C"/>
                <w:lang w:eastAsia="en-GB"/>
              </w:rPr>
              <w:t>To understand how to convey emotion using tone of voice and facial expression</w:t>
            </w:r>
          </w:p>
          <w:p w:rsidR="005F6575" w:rsidP="00F81C54" w:rsidRDefault="005F6575" w14:paraId="5BFA7FBD" wp14:textId="77777777">
            <w:pPr>
              <w:shd w:val="clear" w:color="auto" w:fill="FFFFFF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>
              <w:rPr>
                <w:rFonts w:eastAsia="Times New Roman" w:cs="Calibri"/>
                <w:color w:val="0B0C0C"/>
                <w:lang w:eastAsia="en-GB"/>
              </w:rPr>
              <w:t>To develop confidence in performing to an audience</w:t>
            </w:r>
          </w:p>
          <w:p w:rsidR="005F6575" w:rsidP="00F81C54" w:rsidRDefault="005F6575" w14:paraId="6ED6BBB6" wp14:textId="77777777">
            <w:pPr>
              <w:shd w:val="clear" w:color="auto" w:fill="FFFFFF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>
              <w:rPr>
                <w:rFonts w:eastAsia="Times New Roman" w:cs="Calibri"/>
                <w:color w:val="0B0C0C"/>
                <w:lang w:eastAsia="en-GB"/>
              </w:rPr>
              <w:t>To understand appropriate behaviour during a rehearsal and how to work as part of a team to produce a performance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0281" w:rsidP="00300281" w:rsidRDefault="00300281" w14:paraId="6B3278B1" wp14:textId="77777777">
            <w:pPr>
              <w:shd w:val="clear" w:color="auto" w:fill="FFFFFF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>
              <w:rPr>
                <w:rFonts w:eastAsia="Times New Roman" w:cs="Calibri"/>
                <w:color w:val="0B0C0C"/>
                <w:lang w:eastAsia="en-GB"/>
              </w:rPr>
              <w:t>Projection</w:t>
            </w:r>
          </w:p>
          <w:p w:rsidR="00300281" w:rsidP="00300281" w:rsidRDefault="00300281" w14:paraId="6D900DD3" wp14:textId="77777777">
            <w:pPr>
              <w:shd w:val="clear" w:color="auto" w:fill="FFFFFF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>
              <w:rPr>
                <w:rFonts w:eastAsia="Times New Roman" w:cs="Calibri"/>
                <w:color w:val="0B0C0C"/>
                <w:lang w:eastAsia="en-GB"/>
              </w:rPr>
              <w:t>Placement</w:t>
            </w:r>
          </w:p>
          <w:p w:rsidR="00300281" w:rsidP="00300281" w:rsidRDefault="00300281" w14:paraId="59541677" wp14:textId="77777777">
            <w:pPr>
              <w:shd w:val="clear" w:color="auto" w:fill="FFFFFF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>
              <w:rPr>
                <w:rFonts w:eastAsia="Times New Roman" w:cs="Calibri"/>
                <w:color w:val="0B0C0C"/>
                <w:lang w:eastAsia="en-GB"/>
              </w:rPr>
              <w:t>Gesture</w:t>
            </w:r>
          </w:p>
          <w:p w:rsidR="00300281" w:rsidP="00300281" w:rsidRDefault="00300281" w14:paraId="1983DB3F" wp14:textId="77777777">
            <w:pPr>
              <w:shd w:val="clear" w:color="auto" w:fill="FFFFFF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>
              <w:rPr>
                <w:rFonts w:eastAsia="Times New Roman" w:cs="Calibri"/>
                <w:color w:val="0B0C0C"/>
                <w:lang w:eastAsia="en-GB"/>
              </w:rPr>
              <w:t>Tone</w:t>
            </w:r>
          </w:p>
          <w:p w:rsidR="00300281" w:rsidP="00300281" w:rsidRDefault="00300281" w14:paraId="18E33C4C" wp14:textId="77777777">
            <w:pPr>
              <w:shd w:val="clear" w:color="auto" w:fill="FFFFFF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>
              <w:rPr>
                <w:rFonts w:eastAsia="Times New Roman" w:cs="Calibri"/>
                <w:color w:val="0B0C0C"/>
                <w:lang w:eastAsia="en-GB"/>
              </w:rPr>
              <w:t>Expression</w:t>
            </w:r>
          </w:p>
          <w:p w:rsidR="005F6575" w:rsidP="00300281" w:rsidRDefault="00300281" w14:paraId="6A9A66C4" wp14:textId="77777777">
            <w:pPr>
              <w:shd w:val="clear" w:color="auto" w:fill="FFFFFF"/>
              <w:suppressAutoHyphens w:val="0"/>
              <w:spacing w:after="75" w:line="240" w:lineRule="auto"/>
              <w:rPr>
                <w:rFonts w:eastAsia="Times New Roman" w:cs="Calibri"/>
                <w:color w:val="0B0C0C"/>
                <w:lang w:eastAsia="en-GB"/>
              </w:rPr>
            </w:pPr>
            <w:r>
              <w:rPr>
                <w:rFonts w:eastAsia="Times New Roman" w:cs="Calibri"/>
                <w:color w:val="0B0C0C"/>
                <w:lang w:eastAsia="en-GB"/>
              </w:rPr>
              <w:t>Discipline</w:t>
            </w:r>
          </w:p>
        </w:tc>
      </w:tr>
    </w:tbl>
    <w:p xmlns:wp14="http://schemas.microsoft.com/office/word/2010/wordml" w:rsidRPr="00056F42" w:rsidR="0037775B" w:rsidRDefault="0037775B" w14:paraId="13CB595B" wp14:textId="77777777">
      <w:pPr>
        <w:rPr>
          <w:rFonts w:cs="Calibri"/>
          <w:b/>
        </w:rPr>
      </w:pPr>
    </w:p>
    <w:p xmlns:wp14="http://schemas.microsoft.com/office/word/2010/wordml" w:rsidRPr="00056F42" w:rsidR="00902E11" w:rsidRDefault="00174803" w14:paraId="57E63CDF" wp14:textId="77777777">
      <w:pPr>
        <w:rPr>
          <w:rFonts w:cs="Calibri"/>
          <w:b/>
        </w:rPr>
      </w:pPr>
      <w:r w:rsidRPr="00056F42">
        <w:rPr>
          <w:rFonts w:cs="Calibri"/>
          <w:b/>
        </w:rPr>
        <w:t>On-going l</w:t>
      </w:r>
      <w:r w:rsidRPr="00056F42" w:rsidR="00902E11">
        <w:rPr>
          <w:rFonts w:cs="Calibri"/>
          <w:b/>
        </w:rPr>
        <w:t>earning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77"/>
        <w:gridCol w:w="3664"/>
        <w:gridCol w:w="5215"/>
      </w:tblGrid>
      <w:tr xmlns:wp14="http://schemas.microsoft.com/office/word/2010/wordml" w:rsidRPr="00056F42" w:rsidR="00902E11" w:rsidTr="00C010F8" w14:paraId="4B89B16E" wp14:textId="77777777"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56F42" w:rsidR="00902E11" w:rsidP="00D658FC" w:rsidRDefault="00902E11" w14:paraId="5E014B04" wp14:textId="77777777">
            <w:pPr>
              <w:spacing w:after="0"/>
              <w:rPr>
                <w:rFonts w:cs="Calibri"/>
                <w:b/>
              </w:rPr>
            </w:pPr>
            <w:r w:rsidRPr="00056F42">
              <w:rPr>
                <w:rFonts w:cs="Calibri"/>
                <w:b/>
              </w:rPr>
              <w:t>Area of Curriculum</w:t>
            </w:r>
          </w:p>
        </w:tc>
        <w:tc>
          <w:tcPr>
            <w:tcW w:w="1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56F42" w:rsidR="00902E11" w:rsidRDefault="00902E11" w14:paraId="262AF943" wp14:textId="77777777">
            <w:pPr>
              <w:spacing w:after="0"/>
              <w:jc w:val="center"/>
              <w:rPr>
                <w:rFonts w:cs="Calibri"/>
                <w:b/>
              </w:rPr>
            </w:pPr>
            <w:r w:rsidRPr="00056F42">
              <w:rPr>
                <w:rFonts w:cs="Calibri"/>
                <w:b/>
              </w:rPr>
              <w:t>Content</w:t>
            </w:r>
          </w:p>
        </w:tc>
        <w:tc>
          <w:tcPr>
            <w:tcW w:w="2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56F42" w:rsidR="00902E11" w:rsidRDefault="00902E11" w14:paraId="65FFC3BE" wp14:textId="77777777">
            <w:pPr>
              <w:spacing w:after="0"/>
              <w:jc w:val="center"/>
            </w:pPr>
            <w:r w:rsidRPr="00056F42">
              <w:rPr>
                <w:rFonts w:cs="Calibri"/>
                <w:b/>
              </w:rPr>
              <w:t>Skills / Knowledge</w:t>
            </w:r>
          </w:p>
        </w:tc>
      </w:tr>
      <w:tr xmlns:wp14="http://schemas.microsoft.com/office/word/2010/wordml" w:rsidRPr="00056F42" w:rsidR="00C010F8" w:rsidTr="00F138A5" w14:paraId="6B375A7E" wp14:textId="77777777"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 w:rsidRPr="00056F42" w:rsidR="00C010F8" w:rsidRDefault="00C010F8" w14:paraId="078B87C2" wp14:textId="77777777">
            <w:pPr>
              <w:spacing w:after="0"/>
              <w:rPr>
                <w:rFonts w:cs="Calibri"/>
                <w:b/>
              </w:rPr>
            </w:pPr>
            <w:proofErr w:type="spellStart"/>
            <w:r w:rsidRPr="00056F42">
              <w:rPr>
                <w:rFonts w:cs="Calibri"/>
                <w:b/>
              </w:rPr>
              <w:t>Tefillah</w:t>
            </w:r>
            <w:proofErr w:type="spellEnd"/>
          </w:p>
        </w:tc>
        <w:tc>
          <w:tcPr>
            <w:tcW w:w="1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396963" w:rsidR="00D07B01" w:rsidP="00392EE6" w:rsidRDefault="00C010F8" w14:paraId="4EE9250B" wp14:textId="77777777">
            <w:pPr>
              <w:spacing w:after="0"/>
              <w:rPr>
                <w:rFonts w:cs="Calibri"/>
              </w:rPr>
            </w:pPr>
            <w:r w:rsidRPr="00396963">
              <w:rPr>
                <w:rFonts w:cs="Calibri"/>
              </w:rPr>
              <w:t xml:space="preserve">Consolidation of </w:t>
            </w:r>
            <w:proofErr w:type="spellStart"/>
            <w:r w:rsidRPr="00396963">
              <w:rPr>
                <w:rFonts w:cs="Calibri"/>
              </w:rPr>
              <w:t>tef</w:t>
            </w:r>
            <w:r w:rsidRPr="00396963" w:rsidR="00392EE6">
              <w:rPr>
                <w:rFonts w:cs="Calibri"/>
              </w:rPr>
              <w:t>i</w:t>
            </w:r>
            <w:r w:rsidRPr="00396963" w:rsidR="00D07B01">
              <w:rPr>
                <w:rFonts w:cs="Calibri"/>
              </w:rPr>
              <w:t>llot</w:t>
            </w:r>
            <w:proofErr w:type="spellEnd"/>
            <w:r w:rsidRPr="00396963" w:rsidR="00D07B01">
              <w:rPr>
                <w:rFonts w:cs="Calibri"/>
              </w:rPr>
              <w:t xml:space="preserve"> the children already know.</w:t>
            </w:r>
          </w:p>
          <w:p w:rsidRPr="00396963" w:rsidR="00D07B01" w:rsidP="00392EE6" w:rsidRDefault="00D07B01" w14:paraId="6D9C8D39" wp14:textId="77777777">
            <w:pPr>
              <w:spacing w:after="0"/>
              <w:rPr>
                <w:rFonts w:cs="Calibri"/>
              </w:rPr>
            </w:pPr>
          </w:p>
          <w:p w:rsidRPr="00396963" w:rsidR="00D07B01" w:rsidP="00392EE6" w:rsidRDefault="00D07B01" w14:paraId="7AC937AE" wp14:textId="77777777">
            <w:pPr>
              <w:spacing w:after="0"/>
              <w:rPr>
                <w:rFonts w:cs="Calibri"/>
              </w:rPr>
            </w:pPr>
            <w:r w:rsidRPr="00396963">
              <w:rPr>
                <w:rFonts w:cs="Calibri"/>
              </w:rPr>
              <w:t>Preparing for the leaver’s assembly – choosing and learning appropriate prayers and songs (</w:t>
            </w:r>
            <w:proofErr w:type="spellStart"/>
            <w:r w:rsidRPr="00396963">
              <w:rPr>
                <w:rFonts w:cs="Calibri"/>
              </w:rPr>
              <w:t>Kol</w:t>
            </w:r>
            <w:proofErr w:type="spellEnd"/>
            <w:r w:rsidRPr="00396963">
              <w:rPr>
                <w:rFonts w:cs="Calibri"/>
              </w:rPr>
              <w:t xml:space="preserve"> </w:t>
            </w:r>
            <w:proofErr w:type="spellStart"/>
            <w:r w:rsidRPr="00396963">
              <w:rPr>
                <w:rFonts w:cs="Calibri"/>
              </w:rPr>
              <w:t>HaOlam</w:t>
            </w:r>
            <w:proofErr w:type="spellEnd"/>
            <w:r w:rsidRPr="00396963">
              <w:rPr>
                <w:rFonts w:cs="Calibri"/>
              </w:rPr>
              <w:t xml:space="preserve"> </w:t>
            </w:r>
            <w:proofErr w:type="spellStart"/>
            <w:r w:rsidRPr="00396963">
              <w:rPr>
                <w:rFonts w:cs="Calibri"/>
              </w:rPr>
              <w:t>Kulo</w:t>
            </w:r>
            <w:proofErr w:type="spellEnd"/>
            <w:r w:rsidRPr="00396963">
              <w:rPr>
                <w:rFonts w:cs="Calibri"/>
              </w:rPr>
              <w:t xml:space="preserve">), learning and analysing </w:t>
            </w:r>
            <w:proofErr w:type="spellStart"/>
            <w:r w:rsidRPr="00396963">
              <w:rPr>
                <w:rFonts w:cs="Calibri"/>
              </w:rPr>
              <w:t>Birkat</w:t>
            </w:r>
            <w:proofErr w:type="spellEnd"/>
            <w:r w:rsidRPr="00396963">
              <w:rPr>
                <w:rFonts w:cs="Calibri"/>
              </w:rPr>
              <w:t xml:space="preserve"> </w:t>
            </w:r>
            <w:proofErr w:type="spellStart"/>
            <w:r w:rsidRPr="00396963">
              <w:rPr>
                <w:rFonts w:cs="Calibri"/>
              </w:rPr>
              <w:t>HaCohanim</w:t>
            </w:r>
            <w:proofErr w:type="spellEnd"/>
            <w:r w:rsidRPr="00396963">
              <w:rPr>
                <w:rFonts w:cs="Calibri"/>
              </w:rPr>
              <w:t>.</w:t>
            </w:r>
          </w:p>
          <w:p w:rsidRPr="00396963" w:rsidR="00392EE6" w:rsidP="00392EE6" w:rsidRDefault="00392EE6" w14:paraId="675E05EE" wp14:textId="77777777">
            <w:pPr>
              <w:spacing w:after="0"/>
              <w:rPr>
                <w:rFonts w:cs="Calibri"/>
              </w:rPr>
            </w:pPr>
          </w:p>
        </w:tc>
        <w:tc>
          <w:tcPr>
            <w:tcW w:w="2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96963" w:rsidR="00C010F8" w:rsidRDefault="00C010F8" w14:paraId="254B2E64" wp14:textId="77777777">
            <w:pPr>
              <w:spacing w:after="0"/>
              <w:rPr>
                <w:rFonts w:cs="Calibri"/>
              </w:rPr>
            </w:pPr>
            <w:r w:rsidRPr="00396963">
              <w:rPr>
                <w:rFonts w:cs="Calibri"/>
              </w:rPr>
              <w:t xml:space="preserve">To find the different </w:t>
            </w:r>
            <w:proofErr w:type="spellStart"/>
            <w:r w:rsidRPr="00396963">
              <w:rPr>
                <w:rFonts w:cs="Calibri"/>
              </w:rPr>
              <w:t>tefillot</w:t>
            </w:r>
            <w:proofErr w:type="spellEnd"/>
            <w:r w:rsidRPr="00396963">
              <w:rPr>
                <w:rFonts w:cs="Calibri"/>
              </w:rPr>
              <w:t xml:space="preserve"> in their siddur</w:t>
            </w:r>
          </w:p>
          <w:p w:rsidRPr="00396963" w:rsidR="00C010F8" w:rsidRDefault="00C010F8" w14:paraId="61768727" wp14:textId="77777777">
            <w:pPr>
              <w:spacing w:after="0"/>
              <w:rPr>
                <w:rFonts w:cs="Calibri"/>
              </w:rPr>
            </w:pPr>
            <w:r w:rsidRPr="00396963">
              <w:rPr>
                <w:rFonts w:cs="Calibri"/>
              </w:rPr>
              <w:t>To follow the Hebrew in their siddur</w:t>
            </w:r>
          </w:p>
          <w:p w:rsidRPr="00396963" w:rsidR="00C010F8" w:rsidRDefault="00C010F8" w14:paraId="36B17839" wp14:textId="77777777">
            <w:pPr>
              <w:spacing w:after="0"/>
              <w:rPr>
                <w:rFonts w:cs="Calibri"/>
              </w:rPr>
            </w:pPr>
            <w:r w:rsidRPr="00396963">
              <w:rPr>
                <w:rFonts w:cs="Calibri"/>
              </w:rPr>
              <w:t>To pray together as a class community</w:t>
            </w:r>
          </w:p>
          <w:p w:rsidRPr="00396963" w:rsidR="00C010F8" w:rsidRDefault="00C010F8" w14:paraId="2FC17F8B" wp14:textId="77777777">
            <w:pPr>
              <w:spacing w:after="0"/>
              <w:rPr>
                <w:rFonts w:cs="Calibri"/>
              </w:rPr>
            </w:pPr>
          </w:p>
        </w:tc>
      </w:tr>
    </w:tbl>
    <w:p xmlns:wp14="http://schemas.microsoft.com/office/word/2010/wordml" w:rsidR="00902E11" w:rsidRDefault="00902E11" w14:paraId="0A4F7224" wp14:textId="77777777"/>
    <w:p xmlns:wp14="http://schemas.microsoft.com/office/word/2010/wordml" w:rsidR="00392EE6" w:rsidRDefault="00392EE6" w14:paraId="5AE48A43" wp14:textId="77777777"/>
    <w:p xmlns:wp14="http://schemas.microsoft.com/office/word/2010/wordml" w:rsidRPr="00056F42" w:rsidR="00392EE6" w:rsidRDefault="00392EE6" w14:paraId="50F40DEB" wp14:textId="77777777"/>
    <w:sectPr w:rsidRPr="00056F42" w:rsidR="00392EE6" w:rsidSect="003F3E25">
      <w:pgSz w:w="11906" w:h="16838" w:orient="portrait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646c1f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hint="default" w:ascii="Symbol" w:hAnsi="Symbol" w:cs="Symbol"/>
        <w:color w:val="800000"/>
        <w:sz w:val="23"/>
        <w:szCs w:val="23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79679C8"/>
    <w:multiLevelType w:val="hybridMultilevel"/>
    <w:tmpl w:val="A22881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2A3D55"/>
    <w:multiLevelType w:val="multilevel"/>
    <w:tmpl w:val="58D0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3203951"/>
    <w:multiLevelType w:val="hybridMultilevel"/>
    <w:tmpl w:val="AF247E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400438"/>
    <w:multiLevelType w:val="multilevel"/>
    <w:tmpl w:val="1B70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75517CC"/>
    <w:multiLevelType w:val="hybridMultilevel"/>
    <w:tmpl w:val="FA4E49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8210B5"/>
    <w:multiLevelType w:val="hybridMultilevel"/>
    <w:tmpl w:val="24C882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FE1287"/>
    <w:multiLevelType w:val="hybridMultilevel"/>
    <w:tmpl w:val="55B46C9E"/>
    <w:lvl w:ilvl="0" w:tplc="C7CED7C6">
      <w:start w:val="1"/>
      <w:numFmt w:val="bullet"/>
      <w:pStyle w:val="WW8Num4z3"/>
      <w:lvlText w:val=""/>
      <w:lvlJc w:val="left"/>
      <w:pPr>
        <w:ind w:left="284" w:hanging="284"/>
      </w:pPr>
      <w:rPr>
        <w:rFonts w:hint="default" w:ascii="Symbol" w:hAnsi="Symbol"/>
        <w:color w:val="327085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23C44F1"/>
    <w:multiLevelType w:val="hybridMultilevel"/>
    <w:tmpl w:val="269234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B387911"/>
    <w:multiLevelType w:val="hybridMultilevel"/>
    <w:tmpl w:val="9CC6C06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64393900"/>
    <w:multiLevelType w:val="multilevel"/>
    <w:tmpl w:val="D2AA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720736C0"/>
    <w:multiLevelType w:val="multilevel"/>
    <w:tmpl w:val="2776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78DD10D9"/>
    <w:multiLevelType w:val="multilevel"/>
    <w:tmpl w:val="2BCA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7DB267CD"/>
    <w:multiLevelType w:val="multilevel"/>
    <w:tmpl w:val="C87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7DB54B99"/>
    <w:multiLevelType w:val="multilevel"/>
    <w:tmpl w:val="F7DC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9">
    <w:abstractNumId w:val="18"/>
  </w:num>
  <w:num w:numId="1" w16cid:durableId="607473584">
    <w:abstractNumId w:val="0"/>
  </w:num>
  <w:num w:numId="2" w16cid:durableId="1197699480">
    <w:abstractNumId w:val="1"/>
  </w:num>
  <w:num w:numId="3" w16cid:durableId="784812504">
    <w:abstractNumId w:val="2"/>
  </w:num>
  <w:num w:numId="4" w16cid:durableId="795291850">
    <w:abstractNumId w:val="3"/>
  </w:num>
  <w:num w:numId="5" w16cid:durableId="1840542067">
    <w:abstractNumId w:val="10"/>
  </w:num>
  <w:num w:numId="6" w16cid:durableId="521743168">
    <w:abstractNumId w:val="6"/>
  </w:num>
  <w:num w:numId="7" w16cid:durableId="1975983441">
    <w:abstractNumId w:val="17"/>
  </w:num>
  <w:num w:numId="8" w16cid:durableId="17012733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52981044">
    <w:abstractNumId w:val="5"/>
  </w:num>
  <w:num w:numId="10" w16cid:durableId="123156898">
    <w:abstractNumId w:val="13"/>
  </w:num>
  <w:num w:numId="11" w16cid:durableId="1023823587">
    <w:abstractNumId w:val="15"/>
  </w:num>
  <w:num w:numId="12" w16cid:durableId="371343602">
    <w:abstractNumId w:val="14"/>
  </w:num>
  <w:num w:numId="13" w16cid:durableId="1470395125">
    <w:abstractNumId w:val="16"/>
  </w:num>
  <w:num w:numId="14" w16cid:durableId="2077313671">
    <w:abstractNumId w:val="8"/>
  </w:num>
  <w:num w:numId="15" w16cid:durableId="1727794162">
    <w:abstractNumId w:val="9"/>
  </w:num>
  <w:num w:numId="16" w16cid:durableId="2126458001">
    <w:abstractNumId w:val="12"/>
  </w:num>
  <w:num w:numId="17" w16cid:durableId="76174707">
    <w:abstractNumId w:val="11"/>
  </w:num>
  <w:num w:numId="18" w16cid:durableId="1434741529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AB"/>
    <w:rsid w:val="000078D5"/>
    <w:rsid w:val="000302A6"/>
    <w:rsid w:val="00056F42"/>
    <w:rsid w:val="00082BFC"/>
    <w:rsid w:val="000E2305"/>
    <w:rsid w:val="000F3318"/>
    <w:rsid w:val="001009BB"/>
    <w:rsid w:val="001049E6"/>
    <w:rsid w:val="00160805"/>
    <w:rsid w:val="001679F5"/>
    <w:rsid w:val="00174803"/>
    <w:rsid w:val="001B4561"/>
    <w:rsid w:val="001C2781"/>
    <w:rsid w:val="001E50F7"/>
    <w:rsid w:val="001F0D0E"/>
    <w:rsid w:val="001F2F43"/>
    <w:rsid w:val="001F5D6C"/>
    <w:rsid w:val="00231F08"/>
    <w:rsid w:val="002366B3"/>
    <w:rsid w:val="00252BD6"/>
    <w:rsid w:val="00256B15"/>
    <w:rsid w:val="0028727E"/>
    <w:rsid w:val="002A6BD6"/>
    <w:rsid w:val="002D2046"/>
    <w:rsid w:val="002E1C4D"/>
    <w:rsid w:val="00300281"/>
    <w:rsid w:val="003271A7"/>
    <w:rsid w:val="003365DC"/>
    <w:rsid w:val="00352EF2"/>
    <w:rsid w:val="00354959"/>
    <w:rsid w:val="0037775B"/>
    <w:rsid w:val="00392EE6"/>
    <w:rsid w:val="00396963"/>
    <w:rsid w:val="003A1927"/>
    <w:rsid w:val="003B2331"/>
    <w:rsid w:val="003C1A28"/>
    <w:rsid w:val="003F3E25"/>
    <w:rsid w:val="00407B26"/>
    <w:rsid w:val="004265A5"/>
    <w:rsid w:val="00435307"/>
    <w:rsid w:val="004D4EC7"/>
    <w:rsid w:val="00530F4F"/>
    <w:rsid w:val="00533461"/>
    <w:rsid w:val="00545E3C"/>
    <w:rsid w:val="005933D0"/>
    <w:rsid w:val="00595A4D"/>
    <w:rsid w:val="005D32D0"/>
    <w:rsid w:val="005F17E8"/>
    <w:rsid w:val="005F6575"/>
    <w:rsid w:val="006240D5"/>
    <w:rsid w:val="0062482E"/>
    <w:rsid w:val="00660B9C"/>
    <w:rsid w:val="006A72B9"/>
    <w:rsid w:val="007D0FAB"/>
    <w:rsid w:val="007D45FB"/>
    <w:rsid w:val="007E751E"/>
    <w:rsid w:val="008163CC"/>
    <w:rsid w:val="008249A1"/>
    <w:rsid w:val="008C25DD"/>
    <w:rsid w:val="008F1754"/>
    <w:rsid w:val="008F3C82"/>
    <w:rsid w:val="00902E11"/>
    <w:rsid w:val="0091171A"/>
    <w:rsid w:val="009151B5"/>
    <w:rsid w:val="00935850"/>
    <w:rsid w:val="009475AA"/>
    <w:rsid w:val="00957480"/>
    <w:rsid w:val="00987A95"/>
    <w:rsid w:val="009915BC"/>
    <w:rsid w:val="00995AF2"/>
    <w:rsid w:val="009A72C6"/>
    <w:rsid w:val="009C7847"/>
    <w:rsid w:val="00A47595"/>
    <w:rsid w:val="00A477D6"/>
    <w:rsid w:val="00A752DF"/>
    <w:rsid w:val="00AC32E9"/>
    <w:rsid w:val="00AC56A1"/>
    <w:rsid w:val="00B0649F"/>
    <w:rsid w:val="00B652F3"/>
    <w:rsid w:val="00B97539"/>
    <w:rsid w:val="00BD0C77"/>
    <w:rsid w:val="00BE7EFF"/>
    <w:rsid w:val="00C010F8"/>
    <w:rsid w:val="00C045C2"/>
    <w:rsid w:val="00C07E9C"/>
    <w:rsid w:val="00C135C8"/>
    <w:rsid w:val="00C26552"/>
    <w:rsid w:val="00CB41E7"/>
    <w:rsid w:val="00D07B01"/>
    <w:rsid w:val="00D20069"/>
    <w:rsid w:val="00D227F8"/>
    <w:rsid w:val="00D4788E"/>
    <w:rsid w:val="00D658FC"/>
    <w:rsid w:val="00DC106C"/>
    <w:rsid w:val="00DE6FF1"/>
    <w:rsid w:val="00DE7FC1"/>
    <w:rsid w:val="00DF3812"/>
    <w:rsid w:val="00E46CEF"/>
    <w:rsid w:val="00E66654"/>
    <w:rsid w:val="00E80F24"/>
    <w:rsid w:val="00E95E3A"/>
    <w:rsid w:val="00E96463"/>
    <w:rsid w:val="00EA6B2E"/>
    <w:rsid w:val="00EF27E3"/>
    <w:rsid w:val="00F138A5"/>
    <w:rsid w:val="00F2031A"/>
    <w:rsid w:val="00F511A5"/>
    <w:rsid w:val="00F80E74"/>
    <w:rsid w:val="00F81C54"/>
    <w:rsid w:val="00F9379B"/>
    <w:rsid w:val="00FC58C4"/>
    <w:rsid w:val="1347E362"/>
    <w:rsid w:val="177F87D7"/>
    <w:rsid w:val="1C2F1A61"/>
    <w:rsid w:val="1C65E85F"/>
    <w:rsid w:val="1CA0DC01"/>
    <w:rsid w:val="204BC478"/>
    <w:rsid w:val="26E3097C"/>
    <w:rsid w:val="2CDC10C2"/>
    <w:rsid w:val="2DC32857"/>
    <w:rsid w:val="38F9BB02"/>
    <w:rsid w:val="47AE9364"/>
    <w:rsid w:val="515EF325"/>
    <w:rsid w:val="554F24A8"/>
    <w:rsid w:val="5A45B605"/>
    <w:rsid w:val="5B94502F"/>
    <w:rsid w:val="72530661"/>
    <w:rsid w:val="78A77071"/>
    <w:rsid w:val="7BDE6130"/>
    <w:rsid w:val="7E2C9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9DC08EE"/>
  <w15:chartTrackingRefBased/>
  <w15:docId w15:val="{DAAECD7E-D40D-45BD-A3E4-0C9586F4C7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eastAsia="Calibri"/>
      <w:sz w:val="22"/>
      <w:szCs w:val="22"/>
      <w:lang w:val="en-GB"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Symbol" w:hAnsi="Symbol" w:cs="Symbol"/>
      <w:color w:val="800000"/>
      <w:sz w:val="23"/>
      <w:szCs w:val="23"/>
    </w:rPr>
  </w:style>
  <w:style w:type="character" w:styleId="WW8Num2z0" w:customStyle="1">
    <w:name w:val="WW8Num2z0"/>
    <w:rPr>
      <w:rFonts w:hint="default" w:ascii="Symbol" w:hAnsi="Symbol" w:cs="Symbol"/>
    </w:rPr>
  </w:style>
  <w:style w:type="character" w:styleId="WW8Num3z0" w:customStyle="1">
    <w:name w:val="WW8Num3z0"/>
    <w:rPr>
      <w:rFonts w:hint="default" w:ascii="Symbol" w:hAnsi="Symbol" w:cs="Symbol"/>
    </w:rPr>
  </w:style>
  <w:style w:type="character" w:styleId="WW8Num4z0" w:customStyle="1">
    <w:name w:val="WW8Num4z0"/>
    <w:rPr>
      <w:rFonts w:hint="default" w:ascii="Symbol" w:hAnsi="Symbol" w:cs="Symbol"/>
    </w:rPr>
  </w:style>
  <w:style w:type="character" w:styleId="WW8Num4z1" w:customStyle="1">
    <w:name w:val="WW8Num4z1"/>
    <w:rPr>
      <w:rFonts w:hint="default" w:ascii="Courier New" w:hAnsi="Courier New" w:cs="Courier New"/>
    </w:rPr>
  </w:style>
  <w:style w:type="character" w:styleId="WW8Num4z2" w:customStyle="1">
    <w:name w:val="WW8Num4z2"/>
    <w:rPr>
      <w:rFonts w:hint="default" w:ascii="Wingdings" w:hAnsi="Wingdings" w:cs="Wingdings"/>
    </w:rPr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1z1" w:customStyle="1">
    <w:name w:val="WW8Num1z1"/>
    <w:rPr>
      <w:rFonts w:hint="default" w:ascii="Courier New" w:hAnsi="Courier New" w:cs="Times New Roman"/>
    </w:rPr>
  </w:style>
  <w:style w:type="character" w:styleId="WW8Num1z2" w:customStyle="1">
    <w:name w:val="WW8Num1z2"/>
    <w:rPr>
      <w:rFonts w:hint="default" w:ascii="Wingdings" w:hAnsi="Wingdings" w:cs="Wingdings"/>
    </w:rPr>
  </w:style>
  <w:style w:type="character" w:styleId="WW8Num2z1" w:customStyle="1">
    <w:name w:val="WW8Num2z1"/>
    <w:rPr>
      <w:rFonts w:hint="default" w:ascii="Courier New" w:hAnsi="Courier New" w:cs="Courier New"/>
    </w:rPr>
  </w:style>
  <w:style w:type="character" w:styleId="WW8Num2z2" w:customStyle="1">
    <w:name w:val="WW8Num2z2"/>
    <w:rPr>
      <w:rFonts w:hint="default" w:ascii="Wingdings" w:hAnsi="Wingdings" w:cs="Wingdings"/>
    </w:rPr>
  </w:style>
  <w:style w:type="character" w:styleId="WW8Num3z1" w:customStyle="1">
    <w:name w:val="WW8Num3z1"/>
    <w:rPr>
      <w:rFonts w:hint="default" w:ascii="Courier New" w:hAnsi="Courier New" w:cs="Times New Roman"/>
    </w:rPr>
  </w:style>
  <w:style w:type="character" w:styleId="WW8Num3z2" w:customStyle="1">
    <w:name w:val="WW8Num3z2"/>
    <w:rPr>
      <w:rFonts w:hint="default" w:ascii="Wingdings" w:hAnsi="Wingdings" w:cs="Wingdings"/>
    </w:rPr>
  </w:style>
  <w:style w:type="character" w:styleId="WW8Num5z0" w:customStyle="1">
    <w:name w:val="WW8Num5z0"/>
    <w:rPr>
      <w:rFonts w:hint="default" w:ascii="Symbol" w:hAnsi="Symbol" w:cs="Symbol"/>
    </w:rPr>
  </w:style>
  <w:style w:type="character" w:styleId="WW8Num5z1" w:customStyle="1">
    <w:name w:val="WW8Num5z1"/>
    <w:rPr>
      <w:rFonts w:hint="default" w:ascii="Courier New" w:hAnsi="Courier New" w:cs="Courier New"/>
    </w:rPr>
  </w:style>
  <w:style w:type="character" w:styleId="WW8Num5z2" w:customStyle="1">
    <w:name w:val="WW8Num5z2"/>
    <w:rPr>
      <w:rFonts w:hint="default" w:ascii="Wingdings" w:hAnsi="Wingdings" w:cs="Wingdings"/>
    </w:rPr>
  </w:style>
  <w:style w:type="character" w:styleId="WW8Num6z0" w:customStyle="1">
    <w:name w:val="WW8Num6z0"/>
    <w:rPr>
      <w:rFonts w:hint="default" w:ascii="Symbol" w:hAnsi="Symbol" w:cs="Symbol"/>
    </w:rPr>
  </w:style>
  <w:style w:type="character" w:styleId="WW8Num6z1" w:customStyle="1">
    <w:name w:val="WW8Num6z1"/>
    <w:rPr>
      <w:rFonts w:hint="default" w:ascii="Courier New" w:hAnsi="Courier New" w:cs="Courier New"/>
    </w:rPr>
  </w:style>
  <w:style w:type="character" w:styleId="WW8Num6z2" w:customStyle="1">
    <w:name w:val="WW8Num6z2"/>
    <w:rPr>
      <w:rFonts w:hint="default" w:ascii="Wingdings" w:hAnsi="Wingdings" w:cs="Wingdings"/>
    </w:rPr>
  </w:style>
  <w:style w:type="character" w:styleId="WW8Num7z0" w:customStyle="1">
    <w:name w:val="WW8Num7z0"/>
    <w:rPr>
      <w:rFonts w:hint="default" w:ascii="Symbol" w:hAnsi="Symbol" w:cs="Symbol"/>
    </w:rPr>
  </w:style>
  <w:style w:type="character" w:styleId="WW8Num7z1" w:customStyle="1">
    <w:name w:val="WW8Num7z1"/>
    <w:rPr>
      <w:rFonts w:hint="default" w:ascii="Courier New" w:hAnsi="Courier New" w:cs="Courier New"/>
    </w:rPr>
  </w:style>
  <w:style w:type="character" w:styleId="WW8Num7z2" w:customStyle="1">
    <w:name w:val="WW8Num7z2"/>
    <w:rPr>
      <w:rFonts w:hint="default" w:ascii="Wingdings" w:hAnsi="Wingdings" w:cs="Wingdings"/>
    </w:rPr>
  </w:style>
  <w:style w:type="character" w:styleId="WW8Num8z0" w:customStyle="1">
    <w:name w:val="WW8Num8z0"/>
    <w:rPr>
      <w:rFonts w:hint="default" w:ascii="Symbol" w:hAnsi="Symbol" w:cs="Symbol"/>
    </w:rPr>
  </w:style>
  <w:style w:type="character" w:styleId="WW8Num8z1" w:customStyle="1">
    <w:name w:val="WW8Num8z1"/>
    <w:rPr>
      <w:rFonts w:hint="default" w:ascii="Courier New" w:hAnsi="Courier New" w:cs="Courier New"/>
    </w:rPr>
  </w:style>
  <w:style w:type="character" w:styleId="WW8Num8z2" w:customStyle="1">
    <w:name w:val="WW8Num8z2"/>
    <w:rPr>
      <w:rFonts w:hint="default" w:ascii="Wingdings" w:hAnsi="Wingdings" w:cs="Wingdings"/>
    </w:rPr>
  </w:style>
  <w:style w:type="character" w:styleId="WW8Num9z0" w:customStyle="1">
    <w:name w:val="WW8Num9z0"/>
    <w:rPr>
      <w:rFonts w:hint="default" w:ascii="Symbol" w:hAnsi="Symbol" w:cs="Symbol"/>
      <w:color w:val="327085"/>
      <w:sz w:val="18"/>
      <w:szCs w:val="18"/>
    </w:rPr>
  </w:style>
  <w:style w:type="character" w:styleId="WW8Num9z1" w:customStyle="1">
    <w:name w:val="WW8Num9z1"/>
    <w:rPr>
      <w:rFonts w:hint="default" w:ascii="Courier New" w:hAnsi="Courier New" w:cs="Courier New"/>
    </w:rPr>
  </w:style>
  <w:style w:type="character" w:styleId="WW8Num9z2" w:customStyle="1">
    <w:name w:val="WW8Num9z2"/>
    <w:rPr>
      <w:rFonts w:hint="default" w:ascii="Wingdings" w:hAnsi="Wingdings" w:cs="Wingdings"/>
    </w:rPr>
  </w:style>
  <w:style w:type="character" w:styleId="WW8Num9z3" w:customStyle="1">
    <w:name w:val="WW8Num9z3"/>
    <w:rPr>
      <w:rFonts w:hint="default" w:ascii="Symbol" w:hAnsi="Symbol" w:cs="Symbol"/>
    </w:rPr>
  </w:style>
  <w:style w:type="character" w:styleId="WW8Num10z0" w:customStyle="1">
    <w:name w:val="WW8Num10z0"/>
    <w:rPr>
      <w:rFonts w:hint="default" w:ascii="Symbol" w:hAnsi="Symbol" w:cs="Symbol"/>
    </w:rPr>
  </w:style>
  <w:style w:type="character" w:styleId="WW8Num10z1" w:customStyle="1">
    <w:name w:val="WW8Num10z1"/>
    <w:rPr>
      <w:rFonts w:hint="default" w:ascii="Courier New" w:hAnsi="Courier New" w:cs="Times New Roman"/>
    </w:rPr>
  </w:style>
  <w:style w:type="character" w:styleId="WW8Num10z2" w:customStyle="1">
    <w:name w:val="WW8Num10z2"/>
    <w:rPr>
      <w:rFonts w:hint="default" w:ascii="Wingdings" w:hAnsi="Wingdings" w:cs="Wingdings"/>
    </w:rPr>
  </w:style>
  <w:style w:type="character" w:styleId="WW8Num11z0" w:customStyle="1">
    <w:name w:val="WW8Num11z0"/>
    <w:rPr>
      <w:rFonts w:hint="default" w:ascii="Symbol" w:hAnsi="Symbol" w:cs="Symbol"/>
    </w:rPr>
  </w:style>
  <w:style w:type="character" w:styleId="WW8Num11z1" w:customStyle="1">
    <w:name w:val="WW8Num11z1"/>
    <w:rPr>
      <w:rFonts w:hint="default" w:ascii="Courier New" w:hAnsi="Courier New" w:cs="Times New Roman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2z0" w:customStyle="1">
    <w:name w:val="WW8Num12z0"/>
    <w:rPr>
      <w:rFonts w:hint="default" w:ascii="Symbol" w:hAnsi="Symbol" w:cs="Symbol"/>
    </w:rPr>
  </w:style>
  <w:style w:type="character" w:styleId="WW8Num12z1" w:customStyle="1">
    <w:name w:val="WW8Num12z1"/>
    <w:rPr>
      <w:rFonts w:hint="default" w:ascii="Courier New" w:hAnsi="Courier New" w:cs="Times New Roman"/>
    </w:rPr>
  </w:style>
  <w:style w:type="character" w:styleId="WW8Num12z2" w:customStyle="1">
    <w:name w:val="WW8Num12z2"/>
    <w:rPr>
      <w:rFonts w:hint="default" w:ascii="Wingdings" w:hAnsi="Wingdings" w:cs="Wingdings"/>
    </w:rPr>
  </w:style>
  <w:style w:type="character" w:styleId="WW8Num13z0" w:customStyle="1">
    <w:name w:val="WW8Num13z0"/>
    <w:rPr>
      <w:rFonts w:hint="default" w:ascii="Symbol" w:hAnsi="Symbol" w:cs="Symbol"/>
    </w:rPr>
  </w:style>
  <w:style w:type="character" w:styleId="WW8Num13z1" w:customStyle="1">
    <w:name w:val="WW8Num13z1"/>
    <w:rPr>
      <w:rFonts w:hint="default" w:ascii="Courier New" w:hAnsi="Courier New" w:cs="Courier New"/>
    </w:rPr>
  </w:style>
  <w:style w:type="character" w:styleId="WW8Num13z2" w:customStyle="1">
    <w:name w:val="WW8Num13z2"/>
    <w:rPr>
      <w:rFonts w:hint="default" w:ascii="Wingdings" w:hAnsi="Wingdings" w:cs="Wingdings"/>
    </w:rPr>
  </w:style>
  <w:style w:type="character" w:styleId="WW8Num14z0" w:customStyle="1">
    <w:name w:val="WW8Num14z0"/>
    <w:rPr>
      <w:rFonts w:hint="default" w:ascii="Symbol" w:hAnsi="Symbol" w:cs="Symbol"/>
    </w:rPr>
  </w:style>
  <w:style w:type="character" w:styleId="WW8Num14z1" w:customStyle="1">
    <w:name w:val="WW8Num14z1"/>
    <w:rPr>
      <w:rFonts w:hint="default" w:ascii="Courier New" w:hAnsi="Courier New" w:cs="Times New Roman"/>
    </w:rPr>
  </w:style>
  <w:style w:type="character" w:styleId="WW8Num14z2" w:customStyle="1">
    <w:name w:val="WW8Num14z2"/>
    <w:rPr>
      <w:rFonts w:hint="default" w:ascii="Wingdings" w:hAnsi="Wingdings" w:cs="Wingdings"/>
    </w:rPr>
  </w:style>
  <w:style w:type="character" w:styleId="WW8Num15z0" w:customStyle="1">
    <w:name w:val="WW8Num15z0"/>
    <w:rPr>
      <w:rFonts w:hint="default" w:ascii="Symbol" w:hAnsi="Symbol" w:cs="Symbol"/>
    </w:rPr>
  </w:style>
  <w:style w:type="character" w:styleId="WW8Num15z1" w:customStyle="1">
    <w:name w:val="WW8Num15z1"/>
    <w:rPr>
      <w:rFonts w:hint="default" w:ascii="Courier New" w:hAnsi="Courier New" w:cs="Courier New"/>
    </w:rPr>
  </w:style>
  <w:style w:type="character" w:styleId="WW8Num15z2" w:customStyle="1">
    <w:name w:val="WW8Num15z2"/>
    <w:rPr>
      <w:rFonts w:hint="default" w:ascii="Wingdings" w:hAnsi="Wingdings" w:cs="Wingdings"/>
    </w:rPr>
  </w:style>
  <w:style w:type="character" w:styleId="WW8Num16z0" w:customStyle="1">
    <w:name w:val="WW8Num16z0"/>
    <w:rPr>
      <w:rFonts w:hint="default" w:ascii="Symbol" w:hAnsi="Symbol" w:cs="Symbol"/>
    </w:rPr>
  </w:style>
  <w:style w:type="character" w:styleId="WW8Num16z1" w:customStyle="1">
    <w:name w:val="WW8Num16z1"/>
    <w:rPr>
      <w:rFonts w:hint="default" w:ascii="Courier New" w:hAnsi="Courier New" w:cs="Courier New"/>
    </w:rPr>
  </w:style>
  <w:style w:type="character" w:styleId="WW8Num16z2" w:customStyle="1">
    <w:name w:val="WW8Num16z2"/>
    <w:rPr>
      <w:rFonts w:hint="default" w:ascii="Wingdings" w:hAnsi="Wingdings" w:cs="Wingdings"/>
    </w:rPr>
  </w:style>
  <w:style w:type="character" w:styleId="WW8Num17z0" w:customStyle="1">
    <w:name w:val="WW8Num17z0"/>
    <w:rPr>
      <w:rFonts w:hint="default" w:ascii="Symbol" w:hAnsi="Symbol" w:cs="Symbol"/>
    </w:rPr>
  </w:style>
  <w:style w:type="character" w:styleId="WW8Num17z1" w:customStyle="1">
    <w:name w:val="WW8Num17z1"/>
    <w:rPr>
      <w:rFonts w:hint="default" w:ascii="Courier New" w:hAnsi="Courier New" w:cs="Times New Roman"/>
    </w:rPr>
  </w:style>
  <w:style w:type="character" w:styleId="WW8Num17z2" w:customStyle="1">
    <w:name w:val="WW8Num17z2"/>
    <w:rPr>
      <w:rFonts w:hint="default" w:ascii="Wingdings" w:hAnsi="Wingdings" w:cs="Wingdings"/>
    </w:rPr>
  </w:style>
  <w:style w:type="character" w:styleId="WW8Num18z0" w:customStyle="1">
    <w:name w:val="WW8Num18z0"/>
    <w:rPr>
      <w:rFonts w:hint="default" w:ascii="Symbol" w:hAnsi="Symbol" w:cs="Symbol"/>
    </w:rPr>
  </w:style>
  <w:style w:type="character" w:styleId="WW8Num18z1" w:customStyle="1">
    <w:name w:val="WW8Num18z1"/>
    <w:rPr>
      <w:rFonts w:hint="default" w:ascii="Courier New" w:hAnsi="Courier New" w:cs="Times New Roman"/>
    </w:rPr>
  </w:style>
  <w:style w:type="character" w:styleId="WW8Num18z2" w:customStyle="1">
    <w:name w:val="WW8Num18z2"/>
    <w:rPr>
      <w:rFonts w:hint="default" w:ascii="Wingdings" w:hAnsi="Wingdings" w:cs="Wingdings"/>
    </w:rPr>
  </w:style>
  <w:style w:type="character" w:styleId="WW8Num19z0" w:customStyle="1">
    <w:name w:val="WW8Num19z0"/>
    <w:rPr>
      <w:rFonts w:hint="default" w:ascii="Symbol" w:hAnsi="Symbol" w:cs="Symbol"/>
    </w:rPr>
  </w:style>
  <w:style w:type="character" w:styleId="WW8Num19z1" w:customStyle="1">
    <w:name w:val="WW8Num19z1"/>
    <w:rPr>
      <w:rFonts w:hint="default" w:ascii="Courier New" w:hAnsi="Courier New" w:cs="Courier New"/>
    </w:rPr>
  </w:style>
  <w:style w:type="character" w:styleId="WW8Num19z2" w:customStyle="1">
    <w:name w:val="WW8Num19z2"/>
    <w:rPr>
      <w:rFonts w:hint="default" w:ascii="Wingdings" w:hAnsi="Wingdings" w:cs="Wingdings"/>
    </w:rPr>
  </w:style>
  <w:style w:type="character" w:styleId="WW8Num20z0" w:customStyle="1">
    <w:name w:val="WW8Num20z0"/>
    <w:rPr>
      <w:rFonts w:hint="default" w:ascii="Symbol" w:hAnsi="Symbol" w:cs="Symbol"/>
    </w:rPr>
  </w:style>
  <w:style w:type="character" w:styleId="WW8Num20z1" w:customStyle="1">
    <w:name w:val="WW8Num20z1"/>
    <w:rPr>
      <w:rFonts w:hint="default" w:ascii="Courier New" w:hAnsi="Courier New" w:cs="Courier New"/>
    </w:rPr>
  </w:style>
  <w:style w:type="character" w:styleId="WW8Num20z2" w:customStyle="1">
    <w:name w:val="WW8Num20z2"/>
    <w:rPr>
      <w:rFonts w:hint="default" w:ascii="Wingdings" w:hAnsi="Wingdings" w:cs="Wingdings"/>
    </w:rPr>
  </w:style>
  <w:style w:type="character" w:styleId="WW8Num21z0" w:customStyle="1">
    <w:name w:val="WW8Num21z0"/>
    <w:rPr>
      <w:rFonts w:hint="default" w:ascii="Symbol" w:hAnsi="Symbol" w:cs="Symbol"/>
    </w:rPr>
  </w:style>
  <w:style w:type="character" w:styleId="WW8Num21z1" w:customStyle="1">
    <w:name w:val="WW8Num21z1"/>
    <w:rPr>
      <w:rFonts w:hint="default" w:ascii="Courier New" w:hAnsi="Courier New" w:cs="Courier New"/>
    </w:rPr>
  </w:style>
  <w:style w:type="character" w:styleId="WW8Num21z2" w:customStyle="1">
    <w:name w:val="WW8Num21z2"/>
    <w:rPr>
      <w:rFonts w:hint="default" w:ascii="Wingdings" w:hAnsi="Wingdings" w:cs="Wingdings"/>
    </w:rPr>
  </w:style>
  <w:style w:type="character" w:styleId="WW8Num22z0" w:customStyle="1">
    <w:name w:val="WW8Num22z0"/>
    <w:rPr>
      <w:rFonts w:hint="default" w:ascii="Symbol" w:hAnsi="Symbol" w:cs="Symbol"/>
    </w:rPr>
  </w:style>
  <w:style w:type="character" w:styleId="WW8Num22z1" w:customStyle="1">
    <w:name w:val="WW8Num22z1"/>
    <w:rPr>
      <w:rFonts w:hint="default" w:ascii="Courier New" w:hAnsi="Courier New" w:cs="Times New Roman"/>
    </w:rPr>
  </w:style>
  <w:style w:type="character" w:styleId="WW8Num22z2" w:customStyle="1">
    <w:name w:val="WW8Num22z2"/>
    <w:rPr>
      <w:rFonts w:hint="default" w:ascii="Wingdings" w:hAnsi="Wingdings" w:cs="Wingdings"/>
    </w:rPr>
  </w:style>
  <w:style w:type="character" w:styleId="WW8Num23z0" w:customStyle="1">
    <w:name w:val="WW8Num23z0"/>
    <w:rPr>
      <w:rFonts w:hint="default" w:ascii="Symbol" w:hAnsi="Symbol" w:cs="Symbol"/>
    </w:rPr>
  </w:style>
  <w:style w:type="character" w:styleId="WW8Num23z1" w:customStyle="1">
    <w:name w:val="WW8Num23z1"/>
    <w:rPr>
      <w:rFonts w:hint="default" w:ascii="Courier New" w:hAnsi="Courier New" w:cs="Courier New"/>
    </w:rPr>
  </w:style>
  <w:style w:type="character" w:styleId="WW8Num23z2" w:customStyle="1">
    <w:name w:val="WW8Num23z2"/>
    <w:rPr>
      <w:rFonts w:hint="default" w:ascii="Wingdings" w:hAnsi="Wingdings" w:cs="Wingdings"/>
    </w:rPr>
  </w:style>
  <w:style w:type="character" w:styleId="WW8Num24z0" w:customStyle="1">
    <w:name w:val="WW8Num24z0"/>
    <w:rPr>
      <w:rFonts w:hint="default"/>
    </w:rPr>
  </w:style>
  <w:style w:type="character" w:styleId="WW8Num24z1" w:customStyle="1">
    <w:name w:val="WW8Num24z1"/>
  </w:style>
  <w:style w:type="character" w:styleId="WW8Num24z2" w:customStyle="1">
    <w:name w:val="WW8Num24z2"/>
  </w:style>
  <w:style w:type="character" w:styleId="WW8Num24z3" w:customStyle="1">
    <w:name w:val="WW8Num24z3"/>
  </w:style>
  <w:style w:type="character" w:styleId="WW8Num24z4" w:customStyle="1">
    <w:name w:val="WW8Num24z4"/>
  </w:style>
  <w:style w:type="character" w:styleId="WW8Num24z5" w:customStyle="1">
    <w:name w:val="WW8Num24z5"/>
  </w:style>
  <w:style w:type="character" w:styleId="WW8Num24z6" w:customStyle="1">
    <w:name w:val="WW8Num24z6"/>
  </w:style>
  <w:style w:type="character" w:styleId="WW8Num24z7" w:customStyle="1">
    <w:name w:val="WW8Num24z7"/>
  </w:style>
  <w:style w:type="character" w:styleId="WW8Num24z8" w:customStyle="1">
    <w:name w:val="WW8Num24z8"/>
  </w:style>
  <w:style w:type="character" w:styleId="WW8Num25z0" w:customStyle="1">
    <w:name w:val="WW8Num25z0"/>
    <w:rPr>
      <w:rFonts w:hint="default" w:ascii="Symbol" w:hAnsi="Symbol" w:cs="Symbol"/>
    </w:rPr>
  </w:style>
  <w:style w:type="character" w:styleId="WW8Num25z1" w:customStyle="1">
    <w:name w:val="WW8Num25z1"/>
    <w:rPr>
      <w:rFonts w:hint="default" w:ascii="Courier New" w:hAnsi="Courier New" w:cs="Courier New"/>
    </w:rPr>
  </w:style>
  <w:style w:type="character" w:styleId="WW8Num25z2" w:customStyle="1">
    <w:name w:val="WW8Num25z2"/>
    <w:rPr>
      <w:rFonts w:hint="default" w:ascii="Wingdings" w:hAnsi="Wingdings" w:cs="Wingdings"/>
    </w:rPr>
  </w:style>
  <w:style w:type="character" w:styleId="WW8Num26z0" w:customStyle="1">
    <w:name w:val="WW8Num26z0"/>
    <w:rPr>
      <w:rFonts w:hint="default" w:ascii="Symbol" w:hAnsi="Symbol" w:cs="Symbol"/>
    </w:rPr>
  </w:style>
  <w:style w:type="character" w:styleId="WW8Num26z1" w:customStyle="1">
    <w:name w:val="WW8Num26z1"/>
    <w:rPr>
      <w:rFonts w:hint="default" w:ascii="Courier New" w:hAnsi="Courier New" w:cs="Courier New"/>
    </w:rPr>
  </w:style>
  <w:style w:type="character" w:styleId="WW8Num26z2" w:customStyle="1">
    <w:name w:val="WW8Num26z2"/>
    <w:rPr>
      <w:rFonts w:hint="default" w:ascii="Wingdings" w:hAnsi="Wingdings" w:cs="Wingdings"/>
    </w:rPr>
  </w:style>
  <w:style w:type="character" w:styleId="WW8Num27z0" w:customStyle="1">
    <w:name w:val="WW8Num27z0"/>
    <w:rPr>
      <w:rFonts w:hint="default" w:ascii="Symbol" w:hAnsi="Symbol" w:cs="Symbol"/>
    </w:rPr>
  </w:style>
  <w:style w:type="character" w:styleId="WW8Num27z1" w:customStyle="1">
    <w:name w:val="WW8Num27z1"/>
    <w:rPr>
      <w:rFonts w:hint="default" w:ascii="Courier New" w:hAnsi="Courier New" w:cs="Courier New"/>
    </w:rPr>
  </w:style>
  <w:style w:type="character" w:styleId="WW8Num27z2" w:customStyle="1">
    <w:name w:val="WW8Num27z2"/>
    <w:rPr>
      <w:rFonts w:hint="default" w:ascii="Wingdings" w:hAnsi="Wingdings" w:cs="Wingdings"/>
    </w:rPr>
  </w:style>
  <w:style w:type="character" w:styleId="WW8Num28z0" w:customStyle="1">
    <w:name w:val="WW8Num28z0"/>
    <w:rPr>
      <w:rFonts w:hint="default"/>
    </w:rPr>
  </w:style>
  <w:style w:type="character" w:styleId="WW8Num28z1" w:customStyle="1">
    <w:name w:val="WW8Num28z1"/>
  </w:style>
  <w:style w:type="character" w:styleId="WW8Num28z2" w:customStyle="1">
    <w:name w:val="WW8Num28z2"/>
  </w:style>
  <w:style w:type="character" w:styleId="WW8Num28z3" w:customStyle="1">
    <w:name w:val="WW8Num28z3"/>
  </w:style>
  <w:style w:type="character" w:styleId="WW8Num28z4" w:customStyle="1">
    <w:name w:val="WW8Num28z4"/>
  </w:style>
  <w:style w:type="character" w:styleId="WW8Num28z5" w:customStyle="1">
    <w:name w:val="WW8Num28z5"/>
  </w:style>
  <w:style w:type="character" w:styleId="WW8Num28z6" w:customStyle="1">
    <w:name w:val="WW8Num28z6"/>
  </w:style>
  <w:style w:type="character" w:styleId="WW8Num28z7" w:customStyle="1">
    <w:name w:val="WW8Num28z7"/>
  </w:style>
  <w:style w:type="character" w:styleId="WW8Num28z8" w:customStyle="1">
    <w:name w:val="WW8Num28z8"/>
  </w:style>
  <w:style w:type="character" w:styleId="DefaultParagraphFont0">
    <w:name w:val="Default Paragraph Font0"/>
  </w:style>
  <w:style w:type="character" w:styleId="BalloonTextChar" w:customStyle="1">
    <w:name w:val="Balloon Text Char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ullet" w:customStyle="1">
    <w:name w:val="Bullet"/>
    <w:basedOn w:val="Normal"/>
    <w:qFormat/>
    <w:pPr>
      <w:numPr>
        <w:numId w:val="1"/>
      </w:numPr>
      <w:autoSpaceDE w:val="0"/>
      <w:spacing w:before="60" w:after="0" w:line="240" w:lineRule="auto"/>
    </w:pPr>
    <w:rPr>
      <w:rFonts w:ascii="Arial" w:hAnsi="Arial" w:eastAsia="MS Mincho" w:cs="Arial"/>
      <w:color w:val="000000"/>
      <w:sz w:val="18"/>
      <w:szCs w:val="18"/>
    </w:rPr>
  </w:style>
  <w:style w:type="paragraph" w:styleId="Framecontents" w:customStyle="1">
    <w:name w:val="Frame contents"/>
    <w:basedOn w:val="BodyText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uiPriority w:val="1"/>
    <w:qFormat/>
    <w:rsid w:val="007E751E"/>
    <w:pPr>
      <w:suppressAutoHyphens/>
    </w:pPr>
    <w:rPr>
      <w:rFonts w:ascii="Calibri" w:hAnsi="Calibri" w:eastAsia="Calibri"/>
      <w:sz w:val="22"/>
      <w:szCs w:val="22"/>
      <w:lang w:val="en-GB" w:eastAsia="ar-SA"/>
    </w:rPr>
  </w:style>
  <w:style w:type="paragraph" w:styleId="ListParagraph">
    <w:name w:val="List Paragraph"/>
    <w:basedOn w:val="Normal"/>
    <w:uiPriority w:val="34"/>
    <w:qFormat/>
    <w:rsid w:val="007E751E"/>
    <w:pPr>
      <w:suppressAutoHyphens w:val="0"/>
      <w:ind w:left="720"/>
      <w:contextualSpacing/>
    </w:pPr>
    <w:rPr>
      <w:lang w:eastAsia="en-US"/>
    </w:rPr>
  </w:style>
  <w:style w:type="paragraph" w:styleId="Default" w:customStyle="1">
    <w:name w:val="Default"/>
    <w:rsid w:val="003549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C010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46899C039B48A9C1E5028017D922" ma:contentTypeVersion="15" ma:contentTypeDescription="Create a new document." ma:contentTypeScope="" ma:versionID="7852d58f2ea335d9fed5a4d6c9e649f8">
  <xsd:schema xmlns:xsd="http://www.w3.org/2001/XMLSchema" xmlns:xs="http://www.w3.org/2001/XMLSchema" xmlns:p="http://schemas.microsoft.com/office/2006/metadata/properties" xmlns:ns2="84e42828-55ea-4343-8123-47503410f665" xmlns:ns3="1d16ae4d-ff1e-4817-a715-bb51986ed121" targetNamespace="http://schemas.microsoft.com/office/2006/metadata/properties" ma:root="true" ma:fieldsID="a828a93d1ba4d0cb5ca6bff6b18d339e" ns2:_="" ns3:_="">
    <xsd:import namespace="84e42828-55ea-4343-8123-47503410f665"/>
    <xsd:import namespace="1d16ae4d-ff1e-4817-a715-bb51986ed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42828-55ea-4343-8123-47503410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098bf5d-acdf-44bc-a708-350874538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ae4d-ff1e-4817-a715-bb51986ed12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c3b78c5-ae6b-4c28-8ab4-a98f733aa618}" ma:internalName="TaxCatchAll" ma:showField="CatchAllData" ma:web="1d16ae4d-ff1e-4817-a715-bb51986ed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642B-2BFE-4469-88D0-33FD24654C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67EEB4B-235C-47A9-BA71-956A11687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3945E-9A99-4094-AFE8-0A1D1E4B8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42828-55ea-4343-8123-47503410f665"/>
    <ds:schemaRef ds:uri="1d16ae4d-ff1e-4817-a715-bb51986ed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9FC397-6554-4234-B590-E0DA11C39AC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Ellika</dc:creator>
  <keywords/>
  <lastModifiedBy>Laura Proffitt</lastModifiedBy>
  <revision>25</revision>
  <lastPrinted>2014-09-17T21:18:00.0000000Z</lastPrinted>
  <dcterms:created xsi:type="dcterms:W3CDTF">2024-05-22T14:30:00.0000000Z</dcterms:created>
  <dcterms:modified xsi:type="dcterms:W3CDTF">2024-05-23T12:51:34.9274998Z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5632200.00000000</vt:lpwstr>
  </property>
  <property fmtid="{D5CDD505-2E9C-101B-9397-08002B2CF9AE}" pid="4" name="display_urn:schemas-microsoft-com:office:office#Author">
    <vt:lpwstr>BUILTIN\Administrators</vt:lpwstr>
  </property>
</Properties>
</file>